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DA08" w14:textId="77777777" w:rsidR="0065102E" w:rsidRDefault="0065102E" w:rsidP="008370F9">
      <w:pPr>
        <w:jc w:val="center"/>
        <w:rPr>
          <w:b/>
          <w:sz w:val="24"/>
          <w:lang w:val="ru-RU"/>
        </w:rPr>
      </w:pPr>
    </w:p>
    <w:p w14:paraId="5C1ACC7B" w14:textId="01BE1EA2" w:rsidR="008370F9" w:rsidRPr="008370F9" w:rsidRDefault="008370F9" w:rsidP="008370F9">
      <w:pPr>
        <w:jc w:val="center"/>
        <w:rPr>
          <w:b/>
          <w:sz w:val="24"/>
          <w:lang w:val="ru-RU"/>
        </w:rPr>
      </w:pPr>
      <w:r w:rsidRPr="008370F9">
        <w:rPr>
          <w:b/>
          <w:sz w:val="24"/>
          <w:lang w:val="ru-RU"/>
        </w:rPr>
        <w:t>Техническое Задание</w:t>
      </w:r>
    </w:p>
    <w:p w14:paraId="3C17CF99" w14:textId="77777777" w:rsidR="008370F9" w:rsidRDefault="008370F9" w:rsidP="008370F9">
      <w:pPr>
        <w:jc w:val="center"/>
        <w:rPr>
          <w:b/>
          <w:sz w:val="24"/>
          <w:lang w:val="ru-RU"/>
        </w:rPr>
      </w:pPr>
      <w:r w:rsidRPr="008370F9">
        <w:rPr>
          <w:b/>
          <w:sz w:val="24"/>
          <w:lang w:val="ru-RU"/>
        </w:rPr>
        <w:t>на проведение обработки огнезащитным составом деревянных конструкций чердачных помещений зданий</w:t>
      </w:r>
      <w:r w:rsidRPr="008370F9">
        <w:rPr>
          <w:b/>
          <w:color w:val="1F497D"/>
          <w:sz w:val="24"/>
          <w:lang w:val="ru-RU"/>
        </w:rPr>
        <w:t>,</w:t>
      </w:r>
      <w:r w:rsidRPr="008370F9">
        <w:rPr>
          <w:b/>
          <w:sz w:val="24"/>
          <w:lang w:val="ru-RU"/>
        </w:rPr>
        <w:t xml:space="preserve"> испытанию качества огнезащитной обработки и эксплуатационных испытаний наружных пожарных лестниц и ограждений на крышах зданий объектов </w:t>
      </w:r>
    </w:p>
    <w:p w14:paraId="0B236DD1" w14:textId="7871AD71" w:rsidR="008370F9" w:rsidRPr="00225BE6" w:rsidRDefault="008370F9" w:rsidP="008370F9">
      <w:pPr>
        <w:jc w:val="center"/>
        <w:rPr>
          <w:b/>
          <w:sz w:val="24"/>
          <w:lang w:val="ru-RU" w:eastAsia="ru-RU"/>
        </w:rPr>
      </w:pPr>
      <w:r w:rsidRPr="008370F9">
        <w:rPr>
          <w:b/>
          <w:sz w:val="24"/>
          <w:lang w:val="ru-RU"/>
        </w:rPr>
        <w:t>АО «КТК</w:t>
      </w:r>
      <w:r w:rsidRPr="008370F9">
        <w:rPr>
          <w:sz w:val="24"/>
          <w:lang w:val="ru-RU"/>
        </w:rPr>
        <w:t>-</w:t>
      </w:r>
      <w:r w:rsidRPr="008370F9">
        <w:rPr>
          <w:b/>
          <w:sz w:val="24"/>
          <w:lang w:val="ru-RU"/>
        </w:rPr>
        <w:t>К»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6805"/>
      </w:tblGrid>
      <w:tr w:rsidR="008370F9" w:rsidRPr="002C44B1" w14:paraId="158ED589" w14:textId="77777777" w:rsidTr="007D5FBB">
        <w:trPr>
          <w:trHeight w:val="630"/>
        </w:trPr>
        <w:tc>
          <w:tcPr>
            <w:tcW w:w="708" w:type="dxa"/>
            <w:shd w:val="clear" w:color="auto" w:fill="auto"/>
          </w:tcPr>
          <w:p w14:paraId="6938AA50" w14:textId="77777777" w:rsidR="008370F9" w:rsidRPr="002C44B1" w:rsidRDefault="008370F9" w:rsidP="007D5FBB">
            <w:pPr>
              <w:ind w:left="181"/>
              <w:jc w:val="center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 xml:space="preserve">№ </w:t>
            </w:r>
          </w:p>
          <w:p w14:paraId="3DEAB287" w14:textId="77777777" w:rsidR="008370F9" w:rsidRPr="002C44B1" w:rsidRDefault="008370F9" w:rsidP="007D5FBB">
            <w:pPr>
              <w:ind w:firstLine="27"/>
              <w:jc w:val="center"/>
              <w:rPr>
                <w:b/>
                <w:sz w:val="24"/>
                <w:lang w:val="ru-RU" w:eastAsia="ru-RU"/>
              </w:rPr>
            </w:pPr>
            <w:proofErr w:type="spellStart"/>
            <w:r w:rsidRPr="002C44B1">
              <w:rPr>
                <w:b/>
                <w:sz w:val="24"/>
                <w:lang w:val="ru-RU" w:eastAsia="ru-RU"/>
              </w:rPr>
              <w:t>п.п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FCFBB5C" w14:textId="77777777" w:rsidR="008370F9" w:rsidRPr="002C44B1" w:rsidRDefault="008370F9" w:rsidP="007D5FBB">
            <w:pPr>
              <w:ind w:left="145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805" w:type="dxa"/>
            <w:shd w:val="clear" w:color="auto" w:fill="auto"/>
          </w:tcPr>
          <w:p w14:paraId="0F539BDB" w14:textId="77777777" w:rsidR="008370F9" w:rsidRPr="002C44B1" w:rsidRDefault="008370F9" w:rsidP="007D5FBB">
            <w:pPr>
              <w:ind w:left="349" w:hanging="142"/>
              <w:jc w:val="center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Основные данные и требования</w:t>
            </w:r>
          </w:p>
        </w:tc>
      </w:tr>
      <w:tr w:rsidR="008370F9" w:rsidRPr="00830966" w14:paraId="136FDC6E" w14:textId="77777777" w:rsidTr="007D5FBB">
        <w:trPr>
          <w:trHeight w:val="315"/>
        </w:trPr>
        <w:tc>
          <w:tcPr>
            <w:tcW w:w="708" w:type="dxa"/>
            <w:shd w:val="clear" w:color="auto" w:fill="auto"/>
          </w:tcPr>
          <w:p w14:paraId="23A2AC5B" w14:textId="77777777" w:rsidR="008370F9" w:rsidRPr="00A82141" w:rsidRDefault="008370F9" w:rsidP="008370F9">
            <w:pPr>
              <w:numPr>
                <w:ilvl w:val="0"/>
                <w:numId w:val="13"/>
              </w:numPr>
              <w:spacing w:after="120"/>
              <w:jc w:val="both"/>
              <w:rPr>
                <w:rStyle w:val="s0"/>
                <w:b/>
                <w:sz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2BAF2C1" w14:textId="77777777" w:rsidR="008370F9" w:rsidRPr="002C44B1" w:rsidRDefault="008370F9" w:rsidP="007D5FBB">
            <w:pPr>
              <w:rPr>
                <w:rStyle w:val="s0"/>
                <w:b/>
                <w:sz w:val="24"/>
              </w:rPr>
            </w:pPr>
            <w:proofErr w:type="spellStart"/>
            <w:r w:rsidRPr="002C44B1">
              <w:rPr>
                <w:rStyle w:val="s0"/>
                <w:b/>
                <w:sz w:val="24"/>
              </w:rPr>
              <w:t>Цель</w:t>
            </w:r>
            <w:proofErr w:type="spellEnd"/>
          </w:p>
        </w:tc>
        <w:tc>
          <w:tcPr>
            <w:tcW w:w="6805" w:type="dxa"/>
            <w:shd w:val="clear" w:color="auto" w:fill="auto"/>
            <w:noWrap/>
            <w:vAlign w:val="bottom"/>
          </w:tcPr>
          <w:p w14:paraId="48FFABD5" w14:textId="77777777" w:rsidR="008370F9" w:rsidRPr="002C44B1" w:rsidRDefault="008370F9" w:rsidP="007D5FBB">
            <w:pPr>
              <w:tabs>
                <w:tab w:val="num" w:pos="-1985"/>
              </w:tabs>
              <w:ind w:left="33" w:firstLine="284"/>
              <w:rPr>
                <w:rStyle w:val="s0"/>
                <w:sz w:val="24"/>
                <w:lang w:val="ru-RU"/>
              </w:rPr>
            </w:pPr>
            <w:r w:rsidRPr="002C44B1">
              <w:rPr>
                <w:rStyle w:val="s0"/>
                <w:sz w:val="24"/>
                <w:lang w:val="ru-RU"/>
              </w:rPr>
              <w:t xml:space="preserve">Целью является </w:t>
            </w:r>
            <w:r>
              <w:rPr>
                <w:rStyle w:val="s0"/>
                <w:sz w:val="24"/>
                <w:lang w:val="ru-RU"/>
              </w:rPr>
              <w:t xml:space="preserve">проведение огнезащитной обработки, определение качества </w:t>
            </w:r>
            <w:r w:rsidRPr="004A1D80">
              <w:rPr>
                <w:rStyle w:val="s0"/>
                <w:sz w:val="24"/>
                <w:lang w:val="ru-RU"/>
              </w:rPr>
              <w:t>обработки (пропитки)</w:t>
            </w:r>
            <w:r w:rsidRPr="00C10A9F">
              <w:rPr>
                <w:color w:val="000000"/>
                <w:sz w:val="24"/>
                <w:lang w:val="ru-RU"/>
              </w:rPr>
              <w:t xml:space="preserve"> </w:t>
            </w:r>
            <w:r w:rsidRPr="00400EBE">
              <w:rPr>
                <w:color w:val="000000"/>
                <w:sz w:val="24"/>
                <w:lang w:val="ru-RU"/>
              </w:rPr>
              <w:t>деревянных конструкций чердачных помещений и</w:t>
            </w:r>
            <w:r>
              <w:rPr>
                <w:rStyle w:val="s0"/>
                <w:lang w:val="ru-RU"/>
              </w:rPr>
              <w:t xml:space="preserve"> </w:t>
            </w:r>
            <w:r w:rsidRPr="002C44B1">
              <w:rPr>
                <w:rStyle w:val="s0"/>
                <w:sz w:val="24"/>
                <w:lang w:val="ru-RU"/>
              </w:rPr>
              <w:t>определение прочности крепления ступеней вертикальных и маршевых лестниц, прочности крепления пожарных лестниц к стене зданий и сооружений, прочности ограждения кровли здани</w:t>
            </w:r>
            <w:r>
              <w:rPr>
                <w:rStyle w:val="s0"/>
                <w:sz w:val="24"/>
                <w:lang w:val="ru-RU"/>
              </w:rPr>
              <w:t>й</w:t>
            </w:r>
            <w:r w:rsidRPr="002C44B1">
              <w:rPr>
                <w:rStyle w:val="s0"/>
                <w:sz w:val="24"/>
                <w:lang w:val="ru-RU"/>
              </w:rPr>
              <w:t xml:space="preserve"> и сооружени</w:t>
            </w:r>
            <w:r>
              <w:rPr>
                <w:rStyle w:val="s0"/>
                <w:sz w:val="24"/>
                <w:lang w:val="ru-RU"/>
              </w:rPr>
              <w:t>й</w:t>
            </w:r>
            <w:r w:rsidRPr="002C44B1">
              <w:rPr>
                <w:rStyle w:val="s0"/>
                <w:sz w:val="24"/>
                <w:lang w:val="ru-RU"/>
              </w:rPr>
              <w:t xml:space="preserve"> в соответствии с законодательством и действующими нормативным документами Республики Казахстан (далее - РК). </w:t>
            </w:r>
          </w:p>
        </w:tc>
      </w:tr>
      <w:tr w:rsidR="008370F9" w:rsidRPr="002C44B1" w14:paraId="0F2CEE13" w14:textId="77777777" w:rsidTr="007D5FBB">
        <w:trPr>
          <w:trHeight w:val="315"/>
        </w:trPr>
        <w:tc>
          <w:tcPr>
            <w:tcW w:w="708" w:type="dxa"/>
            <w:shd w:val="clear" w:color="auto" w:fill="auto"/>
          </w:tcPr>
          <w:p w14:paraId="45681777" w14:textId="77777777" w:rsidR="008370F9" w:rsidRPr="00225BE6" w:rsidRDefault="008370F9" w:rsidP="008370F9">
            <w:pPr>
              <w:numPr>
                <w:ilvl w:val="0"/>
                <w:numId w:val="13"/>
              </w:numPr>
              <w:spacing w:after="120"/>
              <w:jc w:val="both"/>
              <w:rPr>
                <w:rStyle w:val="s0"/>
                <w:b/>
                <w:sz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45591037" w14:textId="77777777" w:rsidR="008370F9" w:rsidRPr="009D1409" w:rsidRDefault="008370F9" w:rsidP="007D5FBB">
            <w:pPr>
              <w:rPr>
                <w:rStyle w:val="s0"/>
                <w:b/>
                <w:sz w:val="24"/>
                <w:lang w:val="ru-RU"/>
              </w:rPr>
            </w:pPr>
            <w:r w:rsidRPr="009D1409">
              <w:rPr>
                <w:rStyle w:val="s0"/>
                <w:b/>
                <w:sz w:val="24"/>
                <w:lang w:val="ru-RU"/>
              </w:rPr>
              <w:t>Место оказания услуг</w:t>
            </w:r>
          </w:p>
        </w:tc>
        <w:tc>
          <w:tcPr>
            <w:tcW w:w="6805" w:type="dxa"/>
            <w:shd w:val="clear" w:color="auto" w:fill="auto"/>
            <w:noWrap/>
            <w:vAlign w:val="bottom"/>
          </w:tcPr>
          <w:p w14:paraId="04CFDB9C" w14:textId="77777777" w:rsidR="008370F9" w:rsidRPr="00AF38C4" w:rsidRDefault="008370F9" w:rsidP="007D5FBB">
            <w:pPr>
              <w:tabs>
                <w:tab w:val="num" w:pos="-1985"/>
              </w:tabs>
              <w:ind w:left="33"/>
              <w:rPr>
                <w:sz w:val="24"/>
                <w:lang w:val="kk-KZ"/>
              </w:rPr>
            </w:pPr>
            <w:r w:rsidRPr="00AF38C4">
              <w:rPr>
                <w:sz w:val="24"/>
                <w:lang w:val="kk-KZ"/>
              </w:rPr>
              <w:t>Нефтеперекачивающая станция  "Тенгиз", Атырауская облатсь, Жылыойский район, район Тенгизского нефтегазового завода.</w:t>
            </w:r>
          </w:p>
          <w:p w14:paraId="3528AA0B" w14:textId="77777777" w:rsidR="008370F9" w:rsidRPr="00AF38C4" w:rsidRDefault="008370F9" w:rsidP="007D5FBB">
            <w:pPr>
              <w:tabs>
                <w:tab w:val="num" w:pos="-1985"/>
              </w:tabs>
              <w:ind w:left="33"/>
              <w:rPr>
                <w:sz w:val="24"/>
                <w:lang w:val="kk-KZ"/>
              </w:rPr>
            </w:pPr>
            <w:r w:rsidRPr="00AF38C4">
              <w:rPr>
                <w:sz w:val="24"/>
                <w:lang w:val="kk-KZ"/>
              </w:rPr>
              <w:t>Нефтеперекачивающая станция  «Атырау»</w:t>
            </w:r>
            <w:r w:rsidRPr="00AF38C4">
              <w:rPr>
                <w:sz w:val="24"/>
                <w:lang w:val="ru-RU"/>
              </w:rPr>
              <w:t xml:space="preserve"> (с Базой логистики)</w:t>
            </w:r>
            <w:r w:rsidRPr="00AF38C4">
              <w:rPr>
                <w:sz w:val="24"/>
                <w:lang w:val="kk-KZ"/>
              </w:rPr>
              <w:t xml:space="preserve">, Атырауская область, Махамбетский район, 5 км. автодороги Атырау-Уральск  </w:t>
            </w:r>
          </w:p>
          <w:p w14:paraId="74102E93" w14:textId="77777777" w:rsidR="008370F9" w:rsidRPr="00AF38C4" w:rsidRDefault="008370F9" w:rsidP="007D5FBB">
            <w:pPr>
              <w:tabs>
                <w:tab w:val="num" w:pos="-1985"/>
              </w:tabs>
              <w:ind w:left="33"/>
              <w:rPr>
                <w:sz w:val="24"/>
                <w:lang w:val="kk-KZ"/>
              </w:rPr>
            </w:pPr>
            <w:r w:rsidRPr="00AF38C4">
              <w:rPr>
                <w:sz w:val="24"/>
                <w:lang w:val="kk-KZ"/>
              </w:rPr>
              <w:t xml:space="preserve">Нефтеперекачивающая станция НПС "Исатай", Атырауская область, Исатайский район, 292 км. Магистрального нефтепровода «Тенгиз-Новороссийск»  </w:t>
            </w:r>
          </w:p>
          <w:p w14:paraId="2BD7C1A7" w14:textId="77777777" w:rsidR="008370F9" w:rsidRPr="00204782" w:rsidRDefault="008370F9" w:rsidP="007D5FBB">
            <w:pPr>
              <w:tabs>
                <w:tab w:val="num" w:pos="-1985"/>
              </w:tabs>
              <w:ind w:left="33"/>
              <w:rPr>
                <w:rStyle w:val="s0"/>
                <w:sz w:val="24"/>
                <w:lang w:val="ru-RU"/>
              </w:rPr>
            </w:pPr>
            <w:r w:rsidRPr="00AF38C4">
              <w:rPr>
                <w:sz w:val="24"/>
                <w:lang w:val="kk-KZ"/>
              </w:rPr>
              <w:t>Нефтеперекачивающая станция</w:t>
            </w:r>
            <w:r w:rsidRPr="00AF38C4">
              <w:rPr>
                <w:sz w:val="24"/>
                <w:lang w:val="ru-RU"/>
              </w:rPr>
              <w:t xml:space="preserve"> НПС "Курмангазы"</w:t>
            </w:r>
            <w:r w:rsidRPr="00AF38C4">
              <w:rPr>
                <w:sz w:val="24"/>
                <w:lang w:val="kk-KZ"/>
              </w:rPr>
              <w:t>, Атырауская область, Курмангазинский район, 390 км. Магистрального нефтепровода «Тенгиз-Новороссийск»</w:t>
            </w:r>
          </w:p>
        </w:tc>
      </w:tr>
      <w:tr w:rsidR="008370F9" w:rsidRPr="00830966" w14:paraId="47C3F29C" w14:textId="77777777" w:rsidTr="007D5FBB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14:paraId="49B6108A" w14:textId="77777777" w:rsidR="008370F9" w:rsidRPr="00A8214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A55C77" w14:textId="77777777" w:rsidR="008370F9" w:rsidRPr="002C44B1" w:rsidRDefault="008370F9" w:rsidP="007D5FBB">
            <w:pPr>
              <w:ind w:left="181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 xml:space="preserve">Основание </w:t>
            </w:r>
          </w:p>
        </w:tc>
        <w:tc>
          <w:tcPr>
            <w:tcW w:w="6805" w:type="dxa"/>
            <w:shd w:val="clear" w:color="auto" w:fill="auto"/>
            <w:noWrap/>
          </w:tcPr>
          <w:p w14:paraId="2AD9355F" w14:textId="77777777" w:rsidR="008370F9" w:rsidRDefault="008370F9" w:rsidP="007D5FBB">
            <w:pPr>
              <w:widowControl w:val="0"/>
              <w:tabs>
                <w:tab w:val="left" w:pos="-2261"/>
              </w:tabs>
              <w:autoSpaceDE w:val="0"/>
              <w:autoSpaceDN w:val="0"/>
              <w:adjustRightInd w:val="0"/>
              <w:ind w:left="7" w:firstLine="450"/>
              <w:rPr>
                <w:sz w:val="24"/>
                <w:lang w:val="ru-RU"/>
              </w:rPr>
            </w:pPr>
            <w:r w:rsidRPr="00400EBE">
              <w:rPr>
                <w:sz w:val="24"/>
                <w:lang w:val="ru-RU"/>
              </w:rPr>
              <w:t>Основанием для проведения</w:t>
            </w:r>
            <w:r>
              <w:rPr>
                <w:sz w:val="24"/>
                <w:lang w:val="ru-RU"/>
              </w:rPr>
              <w:t>:</w:t>
            </w:r>
          </w:p>
          <w:p w14:paraId="69E145D1" w14:textId="77777777" w:rsidR="008370F9" w:rsidRPr="00400EBE" w:rsidRDefault="008370F9" w:rsidP="007D5FBB">
            <w:pPr>
              <w:widowControl w:val="0"/>
              <w:tabs>
                <w:tab w:val="left" w:pos="-2261"/>
                <w:tab w:val="left" w:pos="319"/>
              </w:tabs>
              <w:autoSpaceDE w:val="0"/>
              <w:autoSpaceDN w:val="0"/>
              <w:adjustRightInd w:val="0"/>
              <w:ind w:left="7"/>
              <w:rPr>
                <w:rStyle w:val="s0"/>
                <w:sz w:val="24"/>
                <w:lang w:val="ru-RU"/>
              </w:rPr>
            </w:pPr>
            <w:r>
              <w:rPr>
                <w:lang w:val="ru-RU"/>
              </w:rPr>
              <w:t xml:space="preserve">-  </w:t>
            </w:r>
            <w:r>
              <w:rPr>
                <w:rStyle w:val="s0"/>
                <w:sz w:val="24"/>
                <w:lang w:val="ru-RU"/>
              </w:rPr>
              <w:t xml:space="preserve">огнезащитной обработки и </w:t>
            </w:r>
            <w:r w:rsidRPr="00400EBE">
              <w:rPr>
                <w:sz w:val="24"/>
                <w:lang w:val="ru-RU"/>
              </w:rPr>
              <w:t>испытания качества огнезащитной обработки является п.21 и 22 Правил пожарной безопасности Республики Казахстан.</w:t>
            </w:r>
          </w:p>
          <w:p w14:paraId="024047A2" w14:textId="77777777" w:rsidR="008370F9" w:rsidRPr="008370F9" w:rsidRDefault="008370F9" w:rsidP="00323D72">
            <w:pPr>
              <w:pStyle w:val="33"/>
              <w:spacing w:after="0"/>
              <w:ind w:left="0" w:firstLine="283"/>
              <w:rPr>
                <w:sz w:val="24"/>
                <w:lang w:val="ru-RU"/>
              </w:rPr>
            </w:pPr>
            <w:r w:rsidRPr="008370F9">
              <w:rPr>
                <w:sz w:val="24"/>
                <w:lang w:val="ru-RU"/>
              </w:rPr>
              <w:t xml:space="preserve">- эксплуатационных испытаний пожарных лестниц и ограждений на крышах зданий и сооружений является п.7.2. и п. 7.4 СТ РК 2218-2012 «Конструкции строительные металлические. Лестницы пожарные наружные стационарные и ограждения кровли. Общие технические условия». </w:t>
            </w:r>
          </w:p>
          <w:p w14:paraId="7708CA1F" w14:textId="77777777" w:rsidR="008370F9" w:rsidRPr="002C44B1" w:rsidRDefault="008370F9" w:rsidP="007D5FBB">
            <w:pPr>
              <w:widowControl w:val="0"/>
              <w:autoSpaceDE w:val="0"/>
              <w:autoSpaceDN w:val="0"/>
              <w:adjustRightInd w:val="0"/>
              <w:ind w:left="68" w:firstLine="394"/>
              <w:rPr>
                <w:rStyle w:val="s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400EBE">
              <w:rPr>
                <w:sz w:val="24"/>
                <w:lang w:val="ru-RU"/>
              </w:rPr>
              <w:t>роведени</w:t>
            </w:r>
            <w:r>
              <w:rPr>
                <w:sz w:val="24"/>
                <w:lang w:val="ru-RU"/>
              </w:rPr>
              <w:t>е</w:t>
            </w:r>
            <w:r w:rsidRPr="00400EBE">
              <w:rPr>
                <w:sz w:val="24"/>
                <w:lang w:val="ru-RU"/>
              </w:rPr>
              <w:t xml:space="preserve"> </w:t>
            </w:r>
            <w:r>
              <w:rPr>
                <w:rStyle w:val="s0"/>
                <w:sz w:val="24"/>
                <w:lang w:val="ru-RU"/>
              </w:rPr>
              <w:t xml:space="preserve">огнезащитной обработки, </w:t>
            </w:r>
            <w:r w:rsidRPr="00400EBE">
              <w:rPr>
                <w:sz w:val="24"/>
                <w:lang w:val="ru-RU"/>
              </w:rPr>
              <w:t>испытания качества огнезащитной обработки</w:t>
            </w:r>
            <w:r>
              <w:rPr>
                <w:sz w:val="24"/>
                <w:lang w:val="ru-RU"/>
              </w:rPr>
              <w:t xml:space="preserve"> и </w:t>
            </w:r>
            <w:r w:rsidRPr="002C44B1">
              <w:rPr>
                <w:rStyle w:val="s0"/>
                <w:sz w:val="24"/>
                <w:lang w:val="ru-RU"/>
              </w:rPr>
              <w:t xml:space="preserve">эксплуатационные испытания </w:t>
            </w:r>
            <w:r w:rsidRPr="00280580">
              <w:rPr>
                <w:sz w:val="24"/>
                <w:lang w:val="ru-RU"/>
              </w:rPr>
              <w:t xml:space="preserve">пожарных лестниц и ограждений на крышах зданий и сооружений </w:t>
            </w:r>
            <w:r w:rsidRPr="002C44B1">
              <w:rPr>
                <w:rStyle w:val="s0"/>
                <w:sz w:val="24"/>
                <w:lang w:val="ru-RU"/>
              </w:rPr>
              <w:t>должны соответствовать следующим законодательным и нормативным документам РК:</w:t>
            </w:r>
          </w:p>
          <w:p w14:paraId="273EF0EA" w14:textId="77777777" w:rsidR="008370F9" w:rsidRPr="002C44B1" w:rsidRDefault="008370F9" w:rsidP="008370F9">
            <w:pPr>
              <w:widowControl w:val="0"/>
              <w:numPr>
                <w:ilvl w:val="1"/>
                <w:numId w:val="8"/>
              </w:numPr>
              <w:tabs>
                <w:tab w:val="left" w:pos="481"/>
                <w:tab w:val="left" w:pos="735"/>
                <w:tab w:val="left" w:pos="946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 xml:space="preserve"> Закон Республики Казахстан от 11 апреля 2014 года № 188-</w:t>
            </w:r>
            <w:r w:rsidRPr="002C44B1">
              <w:rPr>
                <w:sz w:val="24"/>
                <w:lang w:val="en-US"/>
              </w:rPr>
              <w:t>V</w:t>
            </w:r>
            <w:r w:rsidRPr="002C44B1">
              <w:rPr>
                <w:sz w:val="24"/>
                <w:lang w:val="ru-RU"/>
              </w:rPr>
              <w:t xml:space="preserve"> ЗРК «</w:t>
            </w:r>
            <w:r w:rsidRPr="00400EBE">
              <w:rPr>
                <w:rStyle w:val="s1"/>
                <w:b w:val="0"/>
                <w:sz w:val="24"/>
                <w:szCs w:val="24"/>
                <w:lang w:val="ru-RU"/>
              </w:rPr>
              <w:t>О гражданской защите</w:t>
            </w:r>
            <w:r w:rsidRPr="00400EBE">
              <w:rPr>
                <w:b/>
                <w:sz w:val="24"/>
                <w:lang w:val="ru-RU"/>
              </w:rPr>
              <w:t>»</w:t>
            </w:r>
            <w:r w:rsidRPr="002C44B1">
              <w:rPr>
                <w:sz w:val="24"/>
                <w:lang w:val="ru-RU"/>
              </w:rPr>
              <w:t xml:space="preserve"> - ЗРК ГЗ.</w:t>
            </w:r>
          </w:p>
          <w:p w14:paraId="34AD0FE9" w14:textId="77777777" w:rsidR="008370F9" w:rsidRPr="002C44B1" w:rsidRDefault="008370F9" w:rsidP="008370F9">
            <w:pPr>
              <w:numPr>
                <w:ilvl w:val="1"/>
                <w:numId w:val="8"/>
              </w:numPr>
              <w:tabs>
                <w:tab w:val="left" w:pos="481"/>
                <w:tab w:val="left" w:pos="735"/>
                <w:tab w:val="left" w:pos="946"/>
              </w:tabs>
              <w:ind w:left="32" w:firstLine="0"/>
              <w:jc w:val="both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>Закон Республики Казахстан от 30 декабря 2020 года № 396-</w:t>
            </w:r>
            <w:r w:rsidRPr="002C44B1">
              <w:rPr>
                <w:sz w:val="24"/>
                <w:lang w:val="en-US"/>
              </w:rPr>
              <w:t>VI</w:t>
            </w:r>
            <w:r w:rsidRPr="002C44B1">
              <w:rPr>
                <w:sz w:val="24"/>
                <w:lang w:val="ru-RU"/>
              </w:rPr>
              <w:t xml:space="preserve"> «О техническом регулировании».</w:t>
            </w:r>
          </w:p>
          <w:p w14:paraId="6E481B62" w14:textId="77777777" w:rsidR="008370F9" w:rsidRPr="002C44B1" w:rsidRDefault="008370F9" w:rsidP="008370F9">
            <w:pPr>
              <w:numPr>
                <w:ilvl w:val="1"/>
                <w:numId w:val="8"/>
              </w:numPr>
              <w:tabs>
                <w:tab w:val="left" w:pos="481"/>
                <w:tab w:val="left" w:pos="735"/>
                <w:tab w:val="left" w:pos="946"/>
              </w:tabs>
              <w:ind w:left="32" w:firstLine="0"/>
              <w:jc w:val="both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>Закон Республики Казахстан от 16 мая 2014 года №202-</w:t>
            </w:r>
            <w:r w:rsidRPr="002C44B1">
              <w:rPr>
                <w:sz w:val="24"/>
                <w:lang w:val="en-US"/>
              </w:rPr>
              <w:t>V</w:t>
            </w:r>
            <w:r w:rsidRPr="002C44B1">
              <w:rPr>
                <w:sz w:val="24"/>
                <w:lang w:val="ru-RU"/>
              </w:rPr>
              <w:t xml:space="preserve"> «О разрешениях и уведомлениях». </w:t>
            </w:r>
          </w:p>
          <w:p w14:paraId="5F4F7237" w14:textId="77777777" w:rsidR="008370F9" w:rsidRPr="002C44B1" w:rsidRDefault="008370F9" w:rsidP="008370F9">
            <w:pPr>
              <w:numPr>
                <w:ilvl w:val="1"/>
                <w:numId w:val="8"/>
              </w:numPr>
              <w:tabs>
                <w:tab w:val="left" w:pos="481"/>
                <w:tab w:val="left" w:pos="735"/>
                <w:tab w:val="left" w:pos="946"/>
              </w:tabs>
              <w:ind w:left="32" w:firstLine="0"/>
              <w:jc w:val="both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 xml:space="preserve"> «Трудовой кодекс Республики Казахстан» от 23 ноября 2015 года № 414-</w:t>
            </w:r>
            <w:r w:rsidRPr="002C44B1">
              <w:rPr>
                <w:sz w:val="24"/>
                <w:lang w:val="en-US"/>
              </w:rPr>
              <w:t>V</w:t>
            </w:r>
            <w:r w:rsidRPr="002C44B1">
              <w:rPr>
                <w:sz w:val="24"/>
                <w:lang w:val="ru-RU"/>
              </w:rPr>
              <w:t xml:space="preserve">. </w:t>
            </w:r>
          </w:p>
          <w:p w14:paraId="05DD8C50" w14:textId="77777777" w:rsidR="008370F9" w:rsidRDefault="008370F9" w:rsidP="008370F9">
            <w:pPr>
              <w:numPr>
                <w:ilvl w:val="1"/>
                <w:numId w:val="8"/>
              </w:numPr>
              <w:tabs>
                <w:tab w:val="left" w:pos="481"/>
                <w:tab w:val="left" w:pos="735"/>
                <w:tab w:val="left" w:pos="946"/>
              </w:tabs>
              <w:ind w:left="32" w:firstLine="0"/>
              <w:jc w:val="both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>Кодекс Республики Казахстан «О здоровье народа и системе здравоохранения» от 7 июля 2020 года № 360-</w:t>
            </w:r>
            <w:r w:rsidRPr="002C44B1">
              <w:rPr>
                <w:sz w:val="24"/>
                <w:lang w:val="en-US"/>
              </w:rPr>
              <w:t>VI</w:t>
            </w:r>
            <w:r w:rsidRPr="002C44B1">
              <w:rPr>
                <w:sz w:val="24"/>
                <w:lang w:val="ru-RU"/>
              </w:rPr>
              <w:t xml:space="preserve"> – ЗРК. </w:t>
            </w:r>
          </w:p>
          <w:p w14:paraId="1F5C94DC" w14:textId="77777777" w:rsidR="008370F9" w:rsidRPr="008370F9" w:rsidRDefault="008370F9" w:rsidP="008370F9">
            <w:pPr>
              <w:pStyle w:val="33"/>
              <w:numPr>
                <w:ilvl w:val="1"/>
                <w:numId w:val="8"/>
              </w:numPr>
              <w:tabs>
                <w:tab w:val="left" w:pos="462"/>
              </w:tabs>
              <w:spacing w:after="0"/>
              <w:ind w:left="32" w:firstLine="0"/>
              <w:rPr>
                <w:sz w:val="24"/>
                <w:lang w:val="ru-RU"/>
              </w:rPr>
            </w:pPr>
            <w:r w:rsidRPr="008370F9">
              <w:rPr>
                <w:sz w:val="24"/>
                <w:lang w:val="ru-RU"/>
              </w:rPr>
              <w:t>Экологический кодекс Республики Казахстан от 2 января 2021 г. № 400-</w:t>
            </w:r>
            <w:r w:rsidRPr="008370F9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</w:rPr>
              <w:t>V</w:t>
            </w:r>
            <w:r w:rsidRPr="009D1409">
              <w:rPr>
                <w:bCs/>
                <w:sz w:val="24"/>
              </w:rPr>
              <w:t>I</w:t>
            </w:r>
            <w:r w:rsidRPr="008370F9">
              <w:rPr>
                <w:bCs/>
                <w:sz w:val="24"/>
                <w:lang w:val="ru-RU"/>
              </w:rPr>
              <w:t>.</w:t>
            </w:r>
          </w:p>
          <w:p w14:paraId="3DC76D73" w14:textId="77777777" w:rsidR="008370F9" w:rsidRPr="008370F9" w:rsidRDefault="008370F9" w:rsidP="008370F9">
            <w:pPr>
              <w:pStyle w:val="33"/>
              <w:numPr>
                <w:ilvl w:val="1"/>
                <w:numId w:val="8"/>
              </w:numPr>
              <w:tabs>
                <w:tab w:val="left" w:pos="382"/>
                <w:tab w:val="left" w:pos="462"/>
              </w:tabs>
              <w:spacing w:after="0"/>
              <w:ind w:left="32" w:firstLine="0"/>
              <w:rPr>
                <w:sz w:val="24"/>
                <w:lang w:val="ru-RU"/>
              </w:rPr>
            </w:pPr>
            <w:r w:rsidRPr="008370F9">
              <w:rPr>
                <w:sz w:val="24"/>
                <w:lang w:val="ru-RU"/>
              </w:rPr>
              <w:lastRenderedPageBreak/>
              <w:t>Технический регламент "Общие требования к пожарной безопасности" от 17.08.2021г. № 405.</w:t>
            </w:r>
          </w:p>
          <w:p w14:paraId="26BEB117" w14:textId="77777777" w:rsidR="008370F9" w:rsidRPr="009D1409" w:rsidRDefault="008370F9" w:rsidP="008370F9">
            <w:pPr>
              <w:pStyle w:val="33"/>
              <w:numPr>
                <w:ilvl w:val="1"/>
                <w:numId w:val="8"/>
              </w:numPr>
              <w:tabs>
                <w:tab w:val="left" w:pos="524"/>
                <w:tab w:val="left" w:pos="735"/>
                <w:tab w:val="left" w:pos="946"/>
              </w:tabs>
              <w:spacing w:after="0"/>
              <w:ind w:left="32" w:firstLine="0"/>
              <w:rPr>
                <w:sz w:val="24"/>
              </w:rPr>
            </w:pPr>
            <w:r w:rsidRPr="008370F9">
              <w:rPr>
                <w:sz w:val="24"/>
                <w:lang w:val="ru-RU"/>
              </w:rPr>
              <w:t xml:space="preserve">СТ РК 615-1-2011 </w:t>
            </w:r>
            <w:r w:rsidRPr="008370F9">
              <w:rPr>
                <w:color w:val="000000"/>
                <w:sz w:val="24"/>
                <w:lang w:val="ru-RU"/>
              </w:rPr>
              <w:t xml:space="preserve">Составы и вещества огнезащитные </w:t>
            </w:r>
            <w:r w:rsidRPr="008370F9">
              <w:rPr>
                <w:rStyle w:val="s1"/>
                <w:b w:val="0"/>
                <w:sz w:val="24"/>
                <w:lang w:val="ru-RU"/>
              </w:rPr>
              <w:t>Часть 1.</w:t>
            </w:r>
            <w:r w:rsidRPr="008370F9">
              <w:rPr>
                <w:rStyle w:val="s1"/>
                <w:sz w:val="24"/>
                <w:lang w:val="ru-RU"/>
              </w:rPr>
              <w:t xml:space="preserve"> </w:t>
            </w:r>
            <w:r w:rsidRPr="008370F9">
              <w:rPr>
                <w:sz w:val="24"/>
                <w:lang w:val="ru-RU"/>
              </w:rPr>
              <w:t>Средства огнезащитные для древесины и материалов на её основе.</w:t>
            </w:r>
            <w:r w:rsidRPr="008370F9">
              <w:rPr>
                <w:rStyle w:val="aff3"/>
                <w:lang w:val="ru-RU"/>
              </w:rPr>
              <w:t xml:space="preserve"> </w:t>
            </w:r>
            <w:proofErr w:type="spellStart"/>
            <w:r w:rsidRPr="004273DF">
              <w:rPr>
                <w:color w:val="000000"/>
                <w:sz w:val="24"/>
              </w:rPr>
              <w:t>Общие</w:t>
            </w:r>
            <w:proofErr w:type="spellEnd"/>
            <w:r w:rsidRPr="004273DF">
              <w:rPr>
                <w:color w:val="000000"/>
                <w:sz w:val="24"/>
              </w:rPr>
              <w:t xml:space="preserve"> </w:t>
            </w:r>
            <w:proofErr w:type="spellStart"/>
            <w:r w:rsidRPr="004273DF">
              <w:rPr>
                <w:color w:val="000000"/>
                <w:sz w:val="24"/>
              </w:rPr>
              <w:t>технические</w:t>
            </w:r>
            <w:proofErr w:type="spellEnd"/>
            <w:r w:rsidRPr="004273DF">
              <w:rPr>
                <w:color w:val="000000"/>
                <w:sz w:val="24"/>
              </w:rPr>
              <w:t xml:space="preserve"> </w:t>
            </w:r>
            <w:proofErr w:type="spellStart"/>
            <w:r w:rsidRPr="004273DF">
              <w:rPr>
                <w:color w:val="000000"/>
                <w:sz w:val="24"/>
              </w:rPr>
              <w:t>условия</w:t>
            </w:r>
            <w:proofErr w:type="spellEnd"/>
            <w:r>
              <w:rPr>
                <w:sz w:val="24"/>
              </w:rPr>
              <w:t>.</w:t>
            </w:r>
          </w:p>
          <w:p w14:paraId="7C9C90CD" w14:textId="77777777" w:rsidR="008370F9" w:rsidRDefault="008370F9" w:rsidP="008370F9">
            <w:pPr>
              <w:pStyle w:val="33"/>
              <w:numPr>
                <w:ilvl w:val="1"/>
                <w:numId w:val="8"/>
              </w:numPr>
              <w:tabs>
                <w:tab w:val="left" w:pos="481"/>
                <w:tab w:val="left" w:pos="735"/>
                <w:tab w:val="left" w:pos="946"/>
              </w:tabs>
              <w:spacing w:after="0"/>
              <w:ind w:left="32" w:firstLine="0"/>
              <w:jc w:val="both"/>
              <w:rPr>
                <w:sz w:val="24"/>
              </w:rPr>
            </w:pPr>
            <w:r w:rsidRPr="008370F9">
              <w:rPr>
                <w:sz w:val="24"/>
                <w:lang w:val="ru-RU"/>
              </w:rPr>
              <w:t xml:space="preserve">СТ РК 2218-2012 «Конструкции строительные металлические. Лестницы пожарные наружные стационарные и ограждения кровли. </w:t>
            </w:r>
            <w:proofErr w:type="spellStart"/>
            <w:r w:rsidRPr="002C44B1">
              <w:rPr>
                <w:sz w:val="24"/>
              </w:rPr>
              <w:t>Общие</w:t>
            </w:r>
            <w:proofErr w:type="spellEnd"/>
            <w:r w:rsidRPr="002C44B1">
              <w:rPr>
                <w:sz w:val="24"/>
              </w:rPr>
              <w:t xml:space="preserve"> </w:t>
            </w:r>
            <w:proofErr w:type="spellStart"/>
            <w:r w:rsidRPr="002C44B1">
              <w:rPr>
                <w:sz w:val="24"/>
              </w:rPr>
              <w:t>технические</w:t>
            </w:r>
            <w:proofErr w:type="spellEnd"/>
            <w:r w:rsidRPr="002C44B1">
              <w:rPr>
                <w:sz w:val="24"/>
              </w:rPr>
              <w:t xml:space="preserve"> </w:t>
            </w:r>
            <w:proofErr w:type="spellStart"/>
            <w:r w:rsidRPr="002C44B1">
              <w:rPr>
                <w:sz w:val="24"/>
              </w:rPr>
              <w:t>условия</w:t>
            </w:r>
            <w:proofErr w:type="spellEnd"/>
            <w:r w:rsidRPr="002C44B1">
              <w:rPr>
                <w:sz w:val="24"/>
              </w:rPr>
              <w:t xml:space="preserve">». </w:t>
            </w:r>
          </w:p>
          <w:p w14:paraId="1D6BF353" w14:textId="77777777" w:rsidR="008370F9" w:rsidRPr="009D1409" w:rsidRDefault="008370F9" w:rsidP="008370F9">
            <w:pPr>
              <w:pStyle w:val="33"/>
              <w:numPr>
                <w:ilvl w:val="1"/>
                <w:numId w:val="8"/>
              </w:numPr>
              <w:tabs>
                <w:tab w:val="left" w:pos="524"/>
                <w:tab w:val="left" w:pos="735"/>
                <w:tab w:val="left" w:pos="946"/>
              </w:tabs>
              <w:spacing w:after="0"/>
              <w:ind w:left="32" w:firstLine="0"/>
              <w:rPr>
                <w:sz w:val="24"/>
              </w:rPr>
            </w:pPr>
            <w:r w:rsidRPr="008370F9">
              <w:rPr>
                <w:sz w:val="24"/>
                <w:lang w:val="ru-RU"/>
              </w:rPr>
              <w:t xml:space="preserve"> ГОСТ 30247.1-94 Конструкции строительные. Методы испытаний на огнестойкость. </w:t>
            </w:r>
            <w:proofErr w:type="spellStart"/>
            <w:r>
              <w:rPr>
                <w:sz w:val="24"/>
              </w:rPr>
              <w:t>Несущие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ограждающие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конструкции</w:t>
            </w:r>
            <w:proofErr w:type="spellEnd"/>
            <w:r>
              <w:rPr>
                <w:sz w:val="24"/>
              </w:rPr>
              <w:t>.</w:t>
            </w:r>
          </w:p>
          <w:p w14:paraId="51626B87" w14:textId="77777777" w:rsidR="008370F9" w:rsidRPr="008370F9" w:rsidRDefault="008370F9" w:rsidP="008370F9">
            <w:pPr>
              <w:pStyle w:val="33"/>
              <w:numPr>
                <w:ilvl w:val="1"/>
                <w:numId w:val="8"/>
              </w:numPr>
              <w:spacing w:after="0"/>
              <w:ind w:left="32" w:firstLine="0"/>
              <w:jc w:val="both"/>
              <w:rPr>
                <w:sz w:val="24"/>
                <w:lang w:val="ru-RU"/>
              </w:rPr>
            </w:pPr>
            <w:r w:rsidRPr="008370F9">
              <w:rPr>
                <w:sz w:val="24"/>
                <w:lang w:val="ru-RU"/>
              </w:rPr>
              <w:t xml:space="preserve">Правила пожарной безопасности РК </w:t>
            </w:r>
            <w:r w:rsidRPr="008370F9">
              <w:rPr>
                <w:bCs/>
                <w:sz w:val="24"/>
                <w:lang w:val="ru-RU"/>
              </w:rPr>
              <w:t xml:space="preserve">от 21 февраля 2022 года № 55 </w:t>
            </w:r>
            <w:r w:rsidRPr="008370F9">
              <w:rPr>
                <w:sz w:val="24"/>
                <w:lang w:val="ru-RU"/>
              </w:rPr>
              <w:t>и другим нормативным правовым актам, правилам, инструкциям РК и внутренним нормативным документам Компании.</w:t>
            </w:r>
          </w:p>
        </w:tc>
      </w:tr>
      <w:tr w:rsidR="008370F9" w:rsidRPr="00830966" w14:paraId="026676E6" w14:textId="77777777" w:rsidTr="007D5FBB">
        <w:trPr>
          <w:trHeight w:val="1165"/>
        </w:trPr>
        <w:tc>
          <w:tcPr>
            <w:tcW w:w="708" w:type="dxa"/>
            <w:shd w:val="clear" w:color="auto" w:fill="auto"/>
          </w:tcPr>
          <w:p w14:paraId="433F18F9" w14:textId="77777777" w:rsidR="008370F9" w:rsidRPr="002C44B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ADDB2D" w14:textId="77777777" w:rsidR="008370F9" w:rsidRPr="002C44B1" w:rsidRDefault="008370F9" w:rsidP="007D5FBB">
            <w:pPr>
              <w:ind w:left="145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Требования к оказанию услуг</w:t>
            </w:r>
          </w:p>
        </w:tc>
        <w:tc>
          <w:tcPr>
            <w:tcW w:w="6805" w:type="dxa"/>
            <w:shd w:val="clear" w:color="auto" w:fill="auto"/>
            <w:noWrap/>
            <w:vAlign w:val="bottom"/>
          </w:tcPr>
          <w:p w14:paraId="36BE3B91" w14:textId="77777777" w:rsidR="008370F9" w:rsidRPr="002C44B1" w:rsidRDefault="008370F9" w:rsidP="008370F9">
            <w:pPr>
              <w:numPr>
                <w:ilvl w:val="0"/>
                <w:numId w:val="10"/>
              </w:numPr>
              <w:tabs>
                <w:tab w:val="left" w:pos="301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Организация, оказывающая услуги по</w:t>
            </w:r>
            <w:r w:rsidRPr="00400EBE">
              <w:rPr>
                <w:sz w:val="24"/>
                <w:lang w:val="ru-RU"/>
              </w:rPr>
              <w:t xml:space="preserve"> проведени</w:t>
            </w:r>
            <w:r>
              <w:rPr>
                <w:sz w:val="24"/>
                <w:lang w:val="ru-RU"/>
              </w:rPr>
              <w:t>ю</w:t>
            </w:r>
            <w:r w:rsidRPr="00400EBE">
              <w:rPr>
                <w:sz w:val="24"/>
                <w:lang w:val="ru-RU"/>
              </w:rPr>
              <w:t xml:space="preserve"> </w:t>
            </w:r>
            <w:r>
              <w:rPr>
                <w:rStyle w:val="s0"/>
                <w:sz w:val="24"/>
                <w:lang w:val="ru-RU"/>
              </w:rPr>
              <w:t xml:space="preserve">огнезащитной обработки, </w:t>
            </w:r>
            <w:r w:rsidRPr="00400EBE">
              <w:rPr>
                <w:sz w:val="24"/>
                <w:lang w:val="ru-RU"/>
              </w:rPr>
              <w:t>испытания качества огнезащитной обработки</w:t>
            </w:r>
            <w:r>
              <w:rPr>
                <w:sz w:val="24"/>
                <w:lang w:val="ru-RU"/>
              </w:rPr>
              <w:t xml:space="preserve"> и</w:t>
            </w:r>
            <w:r w:rsidRPr="002C44B1">
              <w:rPr>
                <w:bCs/>
                <w:sz w:val="24"/>
                <w:lang w:val="ru-RU"/>
              </w:rPr>
              <w:t xml:space="preserve"> испытани</w:t>
            </w:r>
            <w:r>
              <w:rPr>
                <w:bCs/>
                <w:sz w:val="24"/>
                <w:lang w:val="ru-RU"/>
              </w:rPr>
              <w:t xml:space="preserve">я пожарных лестниц, </w:t>
            </w:r>
            <w:r w:rsidRPr="002C44B1">
              <w:rPr>
                <w:bCs/>
                <w:sz w:val="24"/>
                <w:lang w:val="ru-RU"/>
              </w:rPr>
              <w:t>ограждений кровли зданий и сооружений должна иметь аккредитацию в государственной системе технического регулирования Республики Казахстан, аттестованное испытательное оборудование, измерительный инструмент с результатами его поверок.</w:t>
            </w:r>
            <w:r w:rsidRPr="009D1409">
              <w:rPr>
                <w:bCs/>
                <w:sz w:val="24"/>
                <w:lang w:val="ru-RU"/>
              </w:rPr>
              <w:t xml:space="preserve"> </w:t>
            </w:r>
            <w:r w:rsidRPr="00280580">
              <w:rPr>
                <w:bCs/>
                <w:sz w:val="24"/>
                <w:lang w:val="ru-RU"/>
              </w:rPr>
              <w:t>Копии сертификатов и других документов удостоверяющих качество материалов и оборудования предоставляются Заказчику.</w:t>
            </w:r>
          </w:p>
          <w:p w14:paraId="3B000AEF" w14:textId="77777777" w:rsidR="008370F9" w:rsidRDefault="008370F9" w:rsidP="008370F9">
            <w:pPr>
              <w:numPr>
                <w:ilvl w:val="0"/>
                <w:numId w:val="10"/>
              </w:numPr>
              <w:tabs>
                <w:tab w:val="left" w:pos="320"/>
              </w:tabs>
              <w:ind w:left="32" w:firstLine="0"/>
              <w:jc w:val="both"/>
              <w:rPr>
                <w:rStyle w:val="s1"/>
                <w:b w:val="0"/>
                <w:sz w:val="24"/>
                <w:szCs w:val="24"/>
                <w:lang w:val="ru-RU"/>
              </w:rPr>
            </w:pPr>
            <w:r w:rsidRPr="002C44B1">
              <w:rPr>
                <w:rStyle w:val="s1"/>
                <w:b w:val="0"/>
                <w:sz w:val="24"/>
                <w:szCs w:val="24"/>
                <w:lang w:val="ru-RU"/>
              </w:rPr>
              <w:t>Организация, оказывающая услуги, обязуется провести работ</w:t>
            </w:r>
            <w:r>
              <w:rPr>
                <w:rStyle w:val="s1"/>
                <w:b w:val="0"/>
                <w:sz w:val="24"/>
                <w:szCs w:val="24"/>
                <w:lang w:val="ru-RU"/>
              </w:rPr>
              <w:t>ы:</w:t>
            </w:r>
          </w:p>
          <w:p w14:paraId="0BB043D3" w14:textId="77777777" w:rsidR="008370F9" w:rsidRPr="008370F9" w:rsidRDefault="008370F9" w:rsidP="008370F9">
            <w:pPr>
              <w:pStyle w:val="33"/>
              <w:numPr>
                <w:ilvl w:val="1"/>
                <w:numId w:val="10"/>
              </w:numPr>
              <w:tabs>
                <w:tab w:val="left" w:pos="524"/>
              </w:tabs>
              <w:spacing w:after="0"/>
              <w:ind w:left="37" w:firstLine="0"/>
              <w:jc w:val="both"/>
              <w:rPr>
                <w:sz w:val="24"/>
                <w:lang w:val="ru-RU"/>
              </w:rPr>
            </w:pPr>
            <w:r w:rsidRPr="008370F9">
              <w:rPr>
                <w:bCs/>
                <w:sz w:val="24"/>
                <w:lang w:val="ru-RU"/>
              </w:rPr>
              <w:t>по</w:t>
            </w:r>
            <w:r w:rsidRPr="008370F9">
              <w:rPr>
                <w:sz w:val="24"/>
                <w:lang w:val="ru-RU"/>
              </w:rPr>
              <w:t xml:space="preserve"> проведению </w:t>
            </w:r>
            <w:r w:rsidRPr="008370F9">
              <w:rPr>
                <w:rStyle w:val="s0"/>
                <w:sz w:val="24"/>
                <w:lang w:val="ru-RU"/>
              </w:rPr>
              <w:t xml:space="preserve">огнезащитной обработки и </w:t>
            </w:r>
            <w:r w:rsidRPr="008370F9">
              <w:rPr>
                <w:sz w:val="24"/>
                <w:lang w:val="ru-RU"/>
              </w:rPr>
              <w:t>испытания качества огнезащитной обработки</w:t>
            </w:r>
            <w:r w:rsidRPr="008370F9">
              <w:rPr>
                <w:rStyle w:val="s1"/>
                <w:b w:val="0"/>
                <w:sz w:val="24"/>
                <w:szCs w:val="24"/>
                <w:lang w:val="ru-RU"/>
              </w:rPr>
              <w:t xml:space="preserve"> </w:t>
            </w:r>
            <w:r w:rsidRPr="008370F9">
              <w:rPr>
                <w:rStyle w:val="s1"/>
                <w:b w:val="0"/>
                <w:sz w:val="24"/>
                <w:lang w:val="ru-RU"/>
              </w:rPr>
              <w:t xml:space="preserve">в соответствии с требованиями СТ РК 615-1-2011 </w:t>
            </w:r>
            <w:r w:rsidRPr="008370F9">
              <w:rPr>
                <w:color w:val="000000"/>
                <w:sz w:val="24"/>
                <w:lang w:val="ru-RU"/>
              </w:rPr>
              <w:t xml:space="preserve">Составы и вещества огнезащитные </w:t>
            </w:r>
            <w:r w:rsidRPr="008370F9">
              <w:rPr>
                <w:rStyle w:val="s1"/>
                <w:b w:val="0"/>
                <w:sz w:val="24"/>
                <w:lang w:val="ru-RU"/>
              </w:rPr>
              <w:t>Часть 1.</w:t>
            </w:r>
            <w:r w:rsidRPr="008370F9">
              <w:rPr>
                <w:rStyle w:val="s1"/>
                <w:sz w:val="24"/>
                <w:lang w:val="ru-RU"/>
              </w:rPr>
              <w:t xml:space="preserve"> </w:t>
            </w:r>
            <w:r w:rsidRPr="008370F9">
              <w:rPr>
                <w:sz w:val="24"/>
                <w:lang w:val="ru-RU"/>
              </w:rPr>
              <w:t>Средства огнезащитные для древесины и материалов на её основе.</w:t>
            </w:r>
            <w:r w:rsidRPr="008370F9">
              <w:rPr>
                <w:rStyle w:val="aff3"/>
                <w:lang w:val="ru-RU"/>
              </w:rPr>
              <w:t xml:space="preserve"> </w:t>
            </w:r>
            <w:r w:rsidRPr="008370F9">
              <w:rPr>
                <w:color w:val="000000"/>
                <w:sz w:val="24"/>
                <w:lang w:val="ru-RU"/>
              </w:rPr>
              <w:t>Общие технические условия</w:t>
            </w:r>
            <w:r w:rsidRPr="008370F9">
              <w:rPr>
                <w:sz w:val="24"/>
                <w:lang w:val="ru-RU"/>
              </w:rPr>
              <w:t xml:space="preserve">. </w:t>
            </w:r>
          </w:p>
          <w:p w14:paraId="0426B6B2" w14:textId="77777777" w:rsidR="008370F9" w:rsidRPr="008370F9" w:rsidRDefault="008370F9" w:rsidP="00323D72">
            <w:pPr>
              <w:pStyle w:val="33"/>
              <w:tabs>
                <w:tab w:val="left" w:pos="524"/>
              </w:tabs>
              <w:spacing w:after="0"/>
              <w:ind w:left="37"/>
              <w:rPr>
                <w:sz w:val="24"/>
                <w:lang w:val="ru-RU"/>
              </w:rPr>
            </w:pPr>
            <w:r w:rsidRPr="008370F9">
              <w:rPr>
                <w:sz w:val="24"/>
                <w:lang w:val="ru-RU"/>
              </w:rPr>
              <w:t xml:space="preserve">Срок эксплуатации огнезащитного состава должен составлять не менее 5 лет.   </w:t>
            </w:r>
          </w:p>
          <w:p w14:paraId="5C3B7140" w14:textId="77777777" w:rsidR="008370F9" w:rsidRPr="00280580" w:rsidRDefault="008370F9" w:rsidP="008370F9">
            <w:pPr>
              <w:numPr>
                <w:ilvl w:val="1"/>
                <w:numId w:val="10"/>
              </w:numPr>
              <w:tabs>
                <w:tab w:val="left" w:pos="524"/>
              </w:tabs>
              <w:ind w:left="32" w:firstLine="0"/>
              <w:jc w:val="both"/>
              <w:rPr>
                <w:rStyle w:val="s1"/>
                <w:b w:val="0"/>
                <w:sz w:val="24"/>
                <w:szCs w:val="24"/>
                <w:lang w:val="ru-RU"/>
              </w:rPr>
            </w:pPr>
            <w:r w:rsidRPr="00280580">
              <w:rPr>
                <w:rStyle w:val="s1"/>
                <w:b w:val="0"/>
                <w:sz w:val="24"/>
                <w:szCs w:val="24"/>
                <w:lang w:val="ru-RU"/>
              </w:rPr>
              <w:t xml:space="preserve">по </w:t>
            </w:r>
            <w:r w:rsidRPr="00280580">
              <w:rPr>
                <w:bCs/>
                <w:sz w:val="24"/>
                <w:lang w:val="ru-RU"/>
              </w:rPr>
              <w:t>определению прочности крепления ступеней вертикальных и маршевых лестниц, прочности крепления пожарных лестниц к стене зданий и сооружений, прочности ограждения кровли здания и сооружения, качества швов сварных соединений, прочности лестничного марша, прочности ограждения вертикальной лестницы, прочности площадки лестницы в</w:t>
            </w:r>
            <w:r w:rsidRPr="00280580">
              <w:rPr>
                <w:rStyle w:val="s1"/>
                <w:b w:val="0"/>
                <w:sz w:val="24"/>
                <w:szCs w:val="24"/>
                <w:lang w:val="ru-RU"/>
              </w:rPr>
              <w:t xml:space="preserve"> строгом соответствии с требованиями приложения «Д», таблицы Д1, СТ РК 2218-2012 «Конструкции строительные металлические. Лестницы пожарные наружные стационарные и ограждения кровли. Общие технические условия». </w:t>
            </w:r>
          </w:p>
          <w:p w14:paraId="6F7492FE" w14:textId="77777777" w:rsidR="008370F9" w:rsidRDefault="008370F9" w:rsidP="008370F9">
            <w:pPr>
              <w:numPr>
                <w:ilvl w:val="0"/>
                <w:numId w:val="10"/>
              </w:numPr>
              <w:tabs>
                <w:tab w:val="left" w:pos="436"/>
              </w:tabs>
              <w:ind w:left="32" w:firstLine="0"/>
              <w:jc w:val="both"/>
              <w:rPr>
                <w:rStyle w:val="s1"/>
                <w:b w:val="0"/>
                <w:sz w:val="24"/>
                <w:szCs w:val="24"/>
                <w:lang w:val="ru-RU"/>
              </w:rPr>
            </w:pPr>
            <w:r w:rsidRPr="002C44B1">
              <w:rPr>
                <w:rStyle w:val="s1"/>
                <w:b w:val="0"/>
                <w:sz w:val="24"/>
                <w:szCs w:val="24"/>
                <w:lang w:val="ru-RU"/>
              </w:rPr>
              <w:t xml:space="preserve">По завершению работ по испытанию пожарных лестниц и ограждений кровли должны быть закреплены таблички (бирки) с указанием информации о результатах испытаний. Форму табличек (бирок) и способ нанесения информации определить, учитывая воздействие климатических факторов. </w:t>
            </w:r>
          </w:p>
          <w:p w14:paraId="663805F2" w14:textId="77777777" w:rsidR="008370F9" w:rsidRPr="00C94A24" w:rsidRDefault="008370F9" w:rsidP="008370F9">
            <w:pPr>
              <w:numPr>
                <w:ilvl w:val="0"/>
                <w:numId w:val="10"/>
              </w:numPr>
              <w:tabs>
                <w:tab w:val="left" w:pos="391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 xml:space="preserve">Отбор образцов проводят в местах, равномерно расположенных по площади объекта огнезащиты, с различных типов строительных конструкций (стропила, обрешетка и др.), а также в местах, где качество огнезащитной обработки вызывает сомнения. Для отбора образцов используется доступный режущий инструмент. </w:t>
            </w:r>
          </w:p>
          <w:p w14:paraId="0E48EF81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>Место отбора образца и сам образец маркируют.</w:t>
            </w:r>
          </w:p>
          <w:p w14:paraId="1F18F27F" w14:textId="77777777" w:rsidR="008370F9" w:rsidRPr="00C94A24" w:rsidRDefault="008370F9" w:rsidP="007D5FBB">
            <w:pPr>
              <w:tabs>
                <w:tab w:val="left" w:pos="361"/>
              </w:tabs>
              <w:ind w:left="32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5</w:t>
            </w:r>
            <w:r w:rsidRPr="00C94A24">
              <w:rPr>
                <w:bCs/>
                <w:sz w:val="24"/>
                <w:lang w:val="ru-RU"/>
              </w:rPr>
              <w:t>. Образец должен представлять собой часть огнезащитного покрытия объекта огнезащиты в виде стружки и иметь следующие размеры:</w:t>
            </w:r>
          </w:p>
          <w:p w14:paraId="1B1BA251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>- длину от 50 мм до 60 мм;</w:t>
            </w:r>
          </w:p>
          <w:p w14:paraId="0E2ECF67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>- ширину от 25 мм до 35 мм;</w:t>
            </w:r>
          </w:p>
          <w:p w14:paraId="34D74AF5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>- толщину от 1,5 мм до 2,5 мм.</w:t>
            </w:r>
          </w:p>
          <w:p w14:paraId="426356BF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6</w:t>
            </w:r>
            <w:r w:rsidRPr="00C94A24">
              <w:rPr>
                <w:bCs/>
                <w:sz w:val="24"/>
                <w:lang w:val="ru-RU"/>
              </w:rPr>
              <w:t>.  По результатам отбора образцов составляется акт, в котором указывается место отбора каждого образца.</w:t>
            </w:r>
          </w:p>
          <w:p w14:paraId="7803AAA2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>Количество отобранных образцов должно составлять не менее четырех, отобранных с каждой 1 тыс. м</w:t>
            </w:r>
            <w:r w:rsidRPr="00C94A24">
              <w:rPr>
                <w:bCs/>
                <w:sz w:val="24"/>
                <w:vertAlign w:val="superscript"/>
                <w:lang w:val="ru-RU"/>
              </w:rPr>
              <w:t xml:space="preserve">2 </w:t>
            </w:r>
            <w:r w:rsidRPr="00C94A24">
              <w:rPr>
                <w:bCs/>
                <w:sz w:val="24"/>
                <w:lang w:val="ru-RU"/>
              </w:rPr>
              <w:t>площади обработанного объекта огнезащиты.</w:t>
            </w:r>
          </w:p>
          <w:p w14:paraId="3FB61378" w14:textId="77777777" w:rsidR="008370F9" w:rsidRPr="00C94A24" w:rsidRDefault="008370F9" w:rsidP="007D5FBB">
            <w:pPr>
              <w:ind w:left="32" w:firstLine="425"/>
              <w:rPr>
                <w:sz w:val="24"/>
                <w:lang w:val="ru-RU"/>
              </w:rPr>
            </w:pPr>
            <w:r w:rsidRPr="00C94A24">
              <w:rPr>
                <w:sz w:val="24"/>
                <w:lang w:val="ru-RU"/>
              </w:rPr>
              <w:t>Если площадь огнезащитной обработки составляет меньше 1 тыс. м</w:t>
            </w:r>
            <w:r w:rsidRPr="00C94A24">
              <w:rPr>
                <w:sz w:val="24"/>
                <w:vertAlign w:val="superscript"/>
                <w:lang w:val="ru-RU"/>
              </w:rPr>
              <w:t>2</w:t>
            </w:r>
            <w:r w:rsidRPr="00C94A24">
              <w:rPr>
                <w:sz w:val="24"/>
                <w:lang w:val="ru-RU"/>
              </w:rPr>
              <w:t>, отбирают четыре образца.</w:t>
            </w:r>
          </w:p>
          <w:p w14:paraId="4715BDEE" w14:textId="77777777" w:rsidR="008370F9" w:rsidRPr="00C94A24" w:rsidRDefault="008370F9" w:rsidP="007D5FBB">
            <w:pPr>
              <w:ind w:left="32"/>
              <w:rPr>
                <w:bCs/>
                <w:sz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 xml:space="preserve">Проводятся контрольные испытания по определению качества огнезащитной обработки объекта огнезащиты по методу, приведенному в 9.4.10. СТ РК 615-1-2011 </w:t>
            </w:r>
            <w:r w:rsidRPr="00C94A24">
              <w:rPr>
                <w:rStyle w:val="s1"/>
                <w:b w:val="0"/>
                <w:sz w:val="24"/>
                <w:lang w:val="ru-RU"/>
              </w:rPr>
              <w:t>Часть 1.</w:t>
            </w:r>
            <w:r w:rsidRPr="00C94A24">
              <w:rPr>
                <w:bCs/>
                <w:sz w:val="24"/>
                <w:lang w:val="ru-RU"/>
              </w:rPr>
              <w:t>, с применением малогабаритного прибора ПМП-1.</w:t>
            </w:r>
          </w:p>
          <w:p w14:paraId="28243D69" w14:textId="77777777" w:rsidR="008370F9" w:rsidRPr="00C94A24" w:rsidRDefault="008370F9" w:rsidP="008370F9">
            <w:pPr>
              <w:numPr>
                <w:ilvl w:val="0"/>
                <w:numId w:val="12"/>
              </w:numPr>
              <w:tabs>
                <w:tab w:val="left" w:pos="286"/>
              </w:tabs>
              <w:ind w:left="32" w:firstLine="0"/>
              <w:rPr>
                <w:rStyle w:val="s1"/>
                <w:b w:val="0"/>
                <w:sz w:val="24"/>
                <w:szCs w:val="24"/>
                <w:lang w:val="ru-RU"/>
              </w:rPr>
            </w:pPr>
            <w:r w:rsidRPr="00C94A24">
              <w:rPr>
                <w:bCs/>
                <w:sz w:val="24"/>
                <w:lang w:val="ru-RU"/>
              </w:rPr>
              <w:t>По итогам испытания оформляется протоколы контрольных испытаний по определению качества огнезащитной обработки объекта огнезащиты, форма которого приведена в Приложении Б. СТ РК 615-1-2011</w:t>
            </w:r>
            <w:r w:rsidRPr="00C94A24">
              <w:rPr>
                <w:rStyle w:val="s1"/>
                <w:b w:val="0"/>
                <w:sz w:val="24"/>
                <w:lang w:val="ru-RU"/>
              </w:rPr>
              <w:t xml:space="preserve"> Часть 1.</w:t>
            </w:r>
          </w:p>
          <w:p w14:paraId="1154B8D8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331"/>
              </w:tabs>
              <w:ind w:left="32" w:firstLine="0"/>
              <w:jc w:val="both"/>
              <w:rPr>
                <w:rStyle w:val="s1"/>
                <w:b w:val="0"/>
                <w:sz w:val="24"/>
                <w:szCs w:val="24"/>
                <w:lang w:val="ru-RU"/>
              </w:rPr>
            </w:pPr>
            <w:r w:rsidRPr="002C44B1">
              <w:rPr>
                <w:rStyle w:val="s1"/>
                <w:b w:val="0"/>
                <w:sz w:val="24"/>
                <w:szCs w:val="24"/>
                <w:lang w:val="ru-RU"/>
              </w:rPr>
              <w:t>Исполнители работ организации оказывающей услуги, должны быть обучены по требованиям пожарной и промышленной безопасности, безопасности и охраны труда.</w:t>
            </w:r>
          </w:p>
          <w:p w14:paraId="7A43E5D2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 xml:space="preserve">Организация, оказывающая услуги, до начала оказания услуг обязаны представить компании сведения о всех работниках, задействованных на выполнении данных работ в </w:t>
            </w:r>
            <w:proofErr w:type="spellStart"/>
            <w:r w:rsidRPr="002C44B1">
              <w:rPr>
                <w:bCs/>
                <w:sz w:val="24"/>
                <w:lang w:val="ru-RU"/>
              </w:rPr>
              <w:t>т.ч</w:t>
            </w:r>
            <w:proofErr w:type="spellEnd"/>
            <w:r w:rsidRPr="002C44B1">
              <w:rPr>
                <w:bCs/>
                <w:sz w:val="24"/>
                <w:lang w:val="ru-RU"/>
              </w:rPr>
              <w:t>. удостоверения о проверки знаний по безопасности и охране труда, ПТМ и промышленной безопасности.</w:t>
            </w:r>
          </w:p>
          <w:p w14:paraId="19D4A1B4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  <w:tab w:val="left" w:pos="457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Исполнители работ организации оказывающей услуги, перед началом оказания услуг должны пройти вводный инструктаж в Компании и получить допуск на опасный производственный объект.</w:t>
            </w:r>
          </w:p>
          <w:p w14:paraId="0D4C25F9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  <w:tab w:val="left" w:pos="457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Разработать ППР для выполнения работ на опасном производственном объекте.</w:t>
            </w:r>
          </w:p>
          <w:p w14:paraId="3D59820C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  <w:tab w:val="left" w:pos="457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Оформить наряд – допуск на выполнение работ на объектах.</w:t>
            </w:r>
          </w:p>
          <w:p w14:paraId="2DDECFDE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  <w:tab w:val="left" w:pos="457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80580">
              <w:rPr>
                <w:bCs/>
                <w:sz w:val="24"/>
                <w:lang w:val="ru-RU"/>
              </w:rPr>
              <w:t>Приказом назначить</w:t>
            </w:r>
            <w:r w:rsidRPr="002C44B1">
              <w:rPr>
                <w:bCs/>
                <w:sz w:val="24"/>
                <w:lang w:val="ru-RU"/>
              </w:rPr>
              <w:t xml:space="preserve"> ответственного работника за выполнение работы.</w:t>
            </w:r>
          </w:p>
          <w:p w14:paraId="57D93264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  <w:tab w:val="left" w:pos="457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Организация, оказывающая услуги, обязаны сдать Компании работу путём подписания сторонами акта сдачи-приёмки выполненных работ.</w:t>
            </w:r>
          </w:p>
          <w:p w14:paraId="426F0FC1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  <w:tab w:val="left" w:pos="457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 xml:space="preserve">Организация, оказывающая услуги, должна проводить </w:t>
            </w:r>
            <w:r>
              <w:rPr>
                <w:bCs/>
                <w:sz w:val="24"/>
                <w:lang w:val="ru-RU"/>
              </w:rPr>
              <w:t xml:space="preserve">работы </w:t>
            </w:r>
            <w:r w:rsidRPr="002C44B1">
              <w:rPr>
                <w:bCs/>
                <w:sz w:val="24"/>
                <w:lang w:val="ru-RU"/>
              </w:rPr>
              <w:t xml:space="preserve">в дневное время суток в условиях визуальной видимости исполнителями друг друга с соблюдением требований техники безопасности и пожарной безопасности. Место проведения </w:t>
            </w:r>
            <w:r>
              <w:rPr>
                <w:bCs/>
                <w:sz w:val="24"/>
                <w:lang w:val="ru-RU"/>
              </w:rPr>
              <w:t xml:space="preserve">работ и </w:t>
            </w:r>
            <w:r w:rsidRPr="002C44B1">
              <w:rPr>
                <w:bCs/>
                <w:sz w:val="24"/>
                <w:lang w:val="ru-RU"/>
              </w:rPr>
              <w:t>испытаний должно быть огорожено и обозначено предупреждающими знаками.</w:t>
            </w:r>
          </w:p>
          <w:p w14:paraId="39BC2865" w14:textId="77777777" w:rsidR="008370F9" w:rsidRPr="002C44B1" w:rsidRDefault="008370F9" w:rsidP="008370F9">
            <w:pPr>
              <w:numPr>
                <w:ilvl w:val="0"/>
                <w:numId w:val="12"/>
              </w:numPr>
              <w:tabs>
                <w:tab w:val="left" w:pos="256"/>
              </w:tabs>
              <w:ind w:left="32" w:firstLine="0"/>
              <w:jc w:val="both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Организация, оказывающая услуги, при выполнении работ на высоте должны быть обучены методам работы на высоте и   применять средства индивидуальной защиты, исключающие возможность падения.</w:t>
            </w:r>
          </w:p>
        </w:tc>
      </w:tr>
      <w:tr w:rsidR="008370F9" w:rsidRPr="002C44B1" w14:paraId="7C35BB06" w14:textId="77777777" w:rsidTr="007D5FBB">
        <w:trPr>
          <w:trHeight w:val="2698"/>
        </w:trPr>
        <w:tc>
          <w:tcPr>
            <w:tcW w:w="708" w:type="dxa"/>
            <w:shd w:val="clear" w:color="auto" w:fill="auto"/>
          </w:tcPr>
          <w:p w14:paraId="2FEBFE9E" w14:textId="77777777" w:rsidR="008370F9" w:rsidRPr="002C44B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93BB8F" w14:textId="77777777" w:rsidR="008370F9" w:rsidRPr="002C44B1" w:rsidRDefault="008370F9" w:rsidP="007D5FBB">
            <w:pPr>
              <w:ind w:left="32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Исходные данные, предоставляемые Компания для выполнения работы</w:t>
            </w:r>
          </w:p>
        </w:tc>
        <w:tc>
          <w:tcPr>
            <w:tcW w:w="6805" w:type="dxa"/>
            <w:shd w:val="clear" w:color="auto" w:fill="auto"/>
            <w:noWrap/>
          </w:tcPr>
          <w:p w14:paraId="3D8F245B" w14:textId="77777777" w:rsidR="008370F9" w:rsidRPr="002C44B1" w:rsidRDefault="008370F9" w:rsidP="007D5FBB">
            <w:pPr>
              <w:ind w:left="32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>Компания предоставляет Подрядчику следующие исходные данные:</w:t>
            </w:r>
          </w:p>
          <w:p w14:paraId="377294DF" w14:textId="77777777" w:rsidR="008370F9" w:rsidRPr="002C44B1" w:rsidRDefault="008370F9" w:rsidP="008370F9">
            <w:pPr>
              <w:numPr>
                <w:ilvl w:val="0"/>
                <w:numId w:val="9"/>
              </w:numPr>
              <w:tabs>
                <w:tab w:val="clear" w:pos="1350"/>
                <w:tab w:val="num" w:pos="-135"/>
                <w:tab w:val="left" w:pos="286"/>
              </w:tabs>
              <w:ind w:left="32" w:firstLine="0"/>
              <w:jc w:val="both"/>
              <w:rPr>
                <w:sz w:val="24"/>
                <w:lang w:val="ru-RU"/>
              </w:rPr>
            </w:pPr>
            <w:r w:rsidRPr="00A07F02">
              <w:rPr>
                <w:sz w:val="24"/>
                <w:lang w:val="ru-RU"/>
              </w:rPr>
              <w:t>Перечень объектов</w:t>
            </w:r>
            <w:r w:rsidRPr="002C44B1">
              <w:rPr>
                <w:sz w:val="24"/>
                <w:lang w:val="ru-RU"/>
              </w:rPr>
              <w:t xml:space="preserve"> услуг по</w:t>
            </w:r>
            <w:r>
              <w:rPr>
                <w:sz w:val="24"/>
                <w:lang w:val="ru-RU"/>
              </w:rPr>
              <w:t xml:space="preserve"> площади </w:t>
            </w:r>
            <w:r w:rsidRPr="00C94A24">
              <w:rPr>
                <w:sz w:val="24"/>
                <w:lang w:val="ru-RU"/>
              </w:rPr>
              <w:t>огнезащитной обработки</w:t>
            </w:r>
            <w:r>
              <w:rPr>
                <w:sz w:val="24"/>
                <w:lang w:val="ru-RU"/>
              </w:rPr>
              <w:t xml:space="preserve"> и длине лестниц, </w:t>
            </w:r>
            <w:r w:rsidRPr="002C44B1">
              <w:rPr>
                <w:sz w:val="24"/>
                <w:lang w:val="ru-RU"/>
              </w:rPr>
              <w:t xml:space="preserve">ограждений по каждому объекту в отдельности. (Приложение №1 к тех. заданию). </w:t>
            </w:r>
          </w:p>
          <w:p w14:paraId="41C5F25F" w14:textId="77777777" w:rsidR="008370F9" w:rsidRPr="002C44B1" w:rsidRDefault="008370F9" w:rsidP="008370F9">
            <w:pPr>
              <w:numPr>
                <w:ilvl w:val="0"/>
                <w:numId w:val="9"/>
              </w:numPr>
              <w:tabs>
                <w:tab w:val="clear" w:pos="1350"/>
                <w:tab w:val="num" w:pos="-135"/>
                <w:tab w:val="left" w:pos="286"/>
              </w:tabs>
              <w:ind w:left="32" w:firstLine="0"/>
              <w:jc w:val="both"/>
              <w:rPr>
                <w:sz w:val="24"/>
                <w:lang w:val="ru-RU"/>
              </w:rPr>
            </w:pPr>
            <w:r w:rsidRPr="002C44B1">
              <w:rPr>
                <w:sz w:val="24"/>
                <w:lang w:val="ru-RU"/>
              </w:rPr>
              <w:t>План зданий и сооружений объектов (при необходимости).</w:t>
            </w:r>
          </w:p>
          <w:p w14:paraId="61F00BAA" w14:textId="77777777" w:rsidR="008370F9" w:rsidRPr="002C44B1" w:rsidRDefault="008370F9" w:rsidP="007D5FBB">
            <w:pPr>
              <w:tabs>
                <w:tab w:val="left" w:pos="286"/>
              </w:tabs>
              <w:ind w:left="32"/>
              <w:rPr>
                <w:bCs/>
                <w:sz w:val="24"/>
                <w:lang w:val="ru-RU"/>
              </w:rPr>
            </w:pPr>
            <w:r w:rsidRPr="002C44B1">
              <w:rPr>
                <w:bCs/>
                <w:sz w:val="24"/>
                <w:lang w:val="ru-RU"/>
              </w:rPr>
              <w:t>3. Представлять по требованию подрядчика рабочие чертежи на обследуемые конструкции (лестницы и ограждения).</w:t>
            </w:r>
          </w:p>
          <w:p w14:paraId="50FC5AD7" w14:textId="77777777" w:rsidR="008370F9" w:rsidRPr="002C44B1" w:rsidRDefault="008370F9" w:rsidP="008370F9">
            <w:pPr>
              <w:numPr>
                <w:ilvl w:val="0"/>
                <w:numId w:val="11"/>
              </w:numPr>
              <w:tabs>
                <w:tab w:val="left" w:pos="174"/>
                <w:tab w:val="left" w:pos="286"/>
              </w:tabs>
              <w:ind w:left="32" w:firstLine="0"/>
              <w:rPr>
                <w:sz w:val="24"/>
                <w:lang w:val="ru-RU"/>
              </w:rPr>
            </w:pPr>
            <w:r w:rsidRPr="002C44B1">
              <w:rPr>
                <w:sz w:val="24"/>
                <w:lang w:val="ru-RU" w:eastAsia="ru-RU"/>
              </w:rPr>
              <w:t>Другие данные</w:t>
            </w:r>
            <w:r>
              <w:rPr>
                <w:sz w:val="24"/>
                <w:lang w:val="ru-RU" w:eastAsia="ru-RU"/>
              </w:rPr>
              <w:t>.</w:t>
            </w:r>
          </w:p>
        </w:tc>
      </w:tr>
      <w:tr w:rsidR="008370F9" w:rsidRPr="00830966" w14:paraId="2AD1F240" w14:textId="77777777" w:rsidTr="007D5FBB">
        <w:trPr>
          <w:trHeight w:val="786"/>
        </w:trPr>
        <w:tc>
          <w:tcPr>
            <w:tcW w:w="708" w:type="dxa"/>
            <w:shd w:val="clear" w:color="auto" w:fill="auto"/>
          </w:tcPr>
          <w:p w14:paraId="3454DBFA" w14:textId="77777777" w:rsidR="008370F9" w:rsidRPr="002C44B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87D6F8" w14:textId="77777777" w:rsidR="008370F9" w:rsidRPr="002C44B1" w:rsidRDefault="008370F9" w:rsidP="007D5FBB">
            <w:pPr>
              <w:ind w:left="32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Предварительное согласование</w:t>
            </w:r>
          </w:p>
        </w:tc>
        <w:tc>
          <w:tcPr>
            <w:tcW w:w="6805" w:type="dxa"/>
            <w:shd w:val="clear" w:color="auto" w:fill="auto"/>
            <w:noWrap/>
            <w:vAlign w:val="bottom"/>
          </w:tcPr>
          <w:p w14:paraId="144EB712" w14:textId="77777777" w:rsidR="008370F9" w:rsidRPr="002C44B1" w:rsidRDefault="008370F9" w:rsidP="007D5FBB">
            <w:pPr>
              <w:ind w:left="34"/>
              <w:rPr>
                <w:sz w:val="24"/>
                <w:lang w:val="ru-RU" w:eastAsia="ru-RU"/>
              </w:rPr>
            </w:pPr>
            <w:r w:rsidRPr="002C44B1">
              <w:rPr>
                <w:sz w:val="24"/>
                <w:lang w:val="ru-RU" w:eastAsia="ru-RU"/>
              </w:rPr>
              <w:t>Подрядчик обязуется представить проект технического отчёта (актов и протоколов испытания) на рассмотрение Компании.</w:t>
            </w:r>
          </w:p>
        </w:tc>
      </w:tr>
      <w:tr w:rsidR="008370F9" w:rsidRPr="00830966" w14:paraId="238611EF" w14:textId="77777777" w:rsidTr="007D5FBB">
        <w:trPr>
          <w:trHeight w:val="556"/>
        </w:trPr>
        <w:tc>
          <w:tcPr>
            <w:tcW w:w="708" w:type="dxa"/>
            <w:shd w:val="clear" w:color="auto" w:fill="auto"/>
          </w:tcPr>
          <w:p w14:paraId="53474A61" w14:textId="77777777" w:rsidR="008370F9" w:rsidRPr="002C44B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FD4FDD" w14:textId="77777777" w:rsidR="008370F9" w:rsidRPr="002C44B1" w:rsidRDefault="008370F9" w:rsidP="007D5FBB">
            <w:pPr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bCs/>
                <w:sz w:val="24"/>
                <w:lang w:val="ru-RU" w:eastAsia="ru-RU"/>
              </w:rPr>
              <w:t>Сроки выполнения работ:</w:t>
            </w:r>
          </w:p>
        </w:tc>
        <w:tc>
          <w:tcPr>
            <w:tcW w:w="6805" w:type="dxa"/>
            <w:shd w:val="clear" w:color="auto" w:fill="auto"/>
            <w:noWrap/>
            <w:vAlign w:val="bottom"/>
          </w:tcPr>
          <w:p w14:paraId="40EDCF51" w14:textId="77777777" w:rsidR="008370F9" w:rsidRPr="00A82141" w:rsidRDefault="008370F9" w:rsidP="007D5FBB">
            <w:pPr>
              <w:spacing w:line="276" w:lineRule="auto"/>
              <w:ind w:left="34"/>
              <w:rPr>
                <w:sz w:val="24"/>
                <w:lang w:val="ru-RU" w:eastAsia="ru-RU"/>
              </w:rPr>
            </w:pPr>
            <w:r w:rsidRPr="00A82141">
              <w:rPr>
                <w:sz w:val="24"/>
                <w:lang w:val="ru-RU" w:eastAsia="ru-RU"/>
              </w:rPr>
              <w:t>Начало: ию</w:t>
            </w:r>
            <w:r>
              <w:rPr>
                <w:sz w:val="24"/>
                <w:lang w:val="ru-RU" w:eastAsia="ru-RU"/>
              </w:rPr>
              <w:t>н</w:t>
            </w:r>
            <w:r w:rsidRPr="00A82141">
              <w:rPr>
                <w:sz w:val="24"/>
                <w:lang w:val="ru-RU" w:eastAsia="ru-RU"/>
              </w:rPr>
              <w:t>ь 2024 г.</w:t>
            </w:r>
          </w:p>
          <w:p w14:paraId="7E371DFB" w14:textId="77777777" w:rsidR="008370F9" w:rsidRPr="00A82141" w:rsidRDefault="008370F9" w:rsidP="007D5FBB">
            <w:pPr>
              <w:spacing w:line="276" w:lineRule="auto"/>
              <w:rPr>
                <w:rStyle w:val="s1"/>
                <w:b w:val="0"/>
                <w:bCs w:val="0"/>
                <w:sz w:val="24"/>
                <w:szCs w:val="24"/>
                <w:lang w:val="ru-RU" w:eastAsia="ru-RU"/>
              </w:rPr>
            </w:pPr>
            <w:r w:rsidRPr="00A82141">
              <w:rPr>
                <w:sz w:val="24"/>
                <w:lang w:val="ru-RU" w:eastAsia="ru-RU"/>
              </w:rPr>
              <w:t xml:space="preserve">Окончание: </w:t>
            </w:r>
            <w:r>
              <w:rPr>
                <w:sz w:val="24"/>
                <w:lang w:val="ru-RU" w:eastAsia="ru-RU"/>
              </w:rPr>
              <w:t>сентябрь</w:t>
            </w:r>
            <w:r w:rsidRPr="00A82141">
              <w:rPr>
                <w:sz w:val="24"/>
                <w:lang w:val="ru-RU" w:eastAsia="ru-RU"/>
              </w:rPr>
              <w:t xml:space="preserve"> 2024 г.</w:t>
            </w:r>
          </w:p>
        </w:tc>
      </w:tr>
      <w:tr w:rsidR="008370F9" w:rsidRPr="00830966" w14:paraId="1D46430F" w14:textId="77777777" w:rsidTr="007D5FBB">
        <w:trPr>
          <w:trHeight w:val="930"/>
        </w:trPr>
        <w:tc>
          <w:tcPr>
            <w:tcW w:w="708" w:type="dxa"/>
            <w:shd w:val="clear" w:color="auto" w:fill="auto"/>
          </w:tcPr>
          <w:p w14:paraId="696AB917" w14:textId="77777777" w:rsidR="008370F9" w:rsidRPr="002C44B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  <w:p w14:paraId="3E4B9B32" w14:textId="77777777" w:rsidR="008370F9" w:rsidRPr="002C44B1" w:rsidRDefault="008370F9" w:rsidP="007D5FBB">
            <w:pPr>
              <w:ind w:left="181"/>
              <w:jc w:val="center"/>
              <w:rPr>
                <w:b/>
                <w:sz w:val="24"/>
                <w:lang w:val="ru-RU" w:eastAsia="ru-RU"/>
              </w:rPr>
            </w:pPr>
          </w:p>
          <w:p w14:paraId="758D9FF5" w14:textId="77777777" w:rsidR="008370F9" w:rsidRPr="002C44B1" w:rsidRDefault="008370F9" w:rsidP="007D5FBB">
            <w:pPr>
              <w:ind w:left="181"/>
              <w:jc w:val="center"/>
              <w:rPr>
                <w:b/>
                <w:sz w:val="24"/>
                <w:lang w:val="ru-RU" w:eastAsia="ru-RU"/>
              </w:rPr>
            </w:pPr>
          </w:p>
          <w:p w14:paraId="553E6F31" w14:textId="77777777" w:rsidR="008370F9" w:rsidRPr="002C44B1" w:rsidRDefault="008370F9" w:rsidP="007D5FBB">
            <w:pPr>
              <w:ind w:left="181"/>
              <w:jc w:val="center"/>
              <w:rPr>
                <w:b/>
                <w:sz w:val="24"/>
                <w:lang w:val="ru-RU" w:eastAsia="ru-RU"/>
              </w:rPr>
            </w:pPr>
          </w:p>
          <w:p w14:paraId="573C87F0" w14:textId="77777777" w:rsidR="008370F9" w:rsidRPr="002C44B1" w:rsidRDefault="008370F9" w:rsidP="007D5FBB">
            <w:pPr>
              <w:ind w:left="181"/>
              <w:jc w:val="center"/>
              <w:rPr>
                <w:b/>
                <w:sz w:val="24"/>
                <w:lang w:val="ru-RU" w:eastAsia="ru-RU"/>
              </w:rPr>
            </w:pPr>
          </w:p>
          <w:p w14:paraId="4837D38F" w14:textId="77777777" w:rsidR="008370F9" w:rsidRPr="002C44B1" w:rsidRDefault="008370F9" w:rsidP="007D5FBB">
            <w:pPr>
              <w:ind w:left="181"/>
              <w:jc w:val="center"/>
              <w:rPr>
                <w:b/>
                <w:sz w:val="24"/>
                <w:lang w:val="ru-RU" w:eastAsia="ru-RU"/>
              </w:rPr>
            </w:pPr>
          </w:p>
          <w:p w14:paraId="20BBF8D5" w14:textId="77777777" w:rsidR="008370F9" w:rsidRPr="002C44B1" w:rsidRDefault="008370F9" w:rsidP="007D5FBB">
            <w:pPr>
              <w:ind w:left="181" w:firstLine="60"/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645BBB9" w14:textId="77777777" w:rsidR="008370F9" w:rsidRPr="002C44B1" w:rsidRDefault="008370F9" w:rsidP="007D5FBB">
            <w:pPr>
              <w:ind w:left="32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Отчетные материалы</w:t>
            </w:r>
          </w:p>
          <w:p w14:paraId="1C3F98D4" w14:textId="77777777" w:rsidR="008370F9" w:rsidRPr="002C44B1" w:rsidRDefault="008370F9" w:rsidP="007D5FBB">
            <w:pPr>
              <w:ind w:left="32"/>
              <w:rPr>
                <w:b/>
                <w:sz w:val="24"/>
                <w:lang w:val="ru-RU" w:eastAsia="ru-RU"/>
              </w:rPr>
            </w:pPr>
            <w:r w:rsidRPr="002C44B1">
              <w:rPr>
                <w:b/>
                <w:sz w:val="24"/>
                <w:lang w:val="ru-RU" w:eastAsia="ru-RU"/>
              </w:rPr>
              <w:t>Порядок передачи документации Компании</w:t>
            </w:r>
          </w:p>
        </w:tc>
        <w:tc>
          <w:tcPr>
            <w:tcW w:w="6805" w:type="dxa"/>
            <w:shd w:val="clear" w:color="auto" w:fill="auto"/>
          </w:tcPr>
          <w:p w14:paraId="4ED6B0B7" w14:textId="77777777" w:rsidR="008370F9" w:rsidRPr="00A82141" w:rsidRDefault="008370F9" w:rsidP="007D5FBB">
            <w:pPr>
              <w:rPr>
                <w:sz w:val="24"/>
                <w:lang w:val="ru-RU"/>
              </w:rPr>
            </w:pPr>
            <w:r w:rsidRPr="00A82141">
              <w:rPr>
                <w:sz w:val="24"/>
                <w:lang w:val="ru-RU"/>
              </w:rPr>
              <w:t xml:space="preserve">Подрядчик обязуется передать Компании протокола испытаний и акты выполненных работ в соответствии с требованиями и форме согласно </w:t>
            </w:r>
            <w:r w:rsidRPr="00A82141">
              <w:rPr>
                <w:bCs/>
                <w:sz w:val="24"/>
                <w:lang w:val="ru-RU"/>
              </w:rPr>
              <w:t xml:space="preserve">Приложения Б СТ РК 615-1-2011 часть1. И </w:t>
            </w:r>
            <w:r w:rsidRPr="00A82141">
              <w:rPr>
                <w:sz w:val="24"/>
                <w:lang w:val="ru-RU"/>
              </w:rPr>
              <w:t xml:space="preserve">протокола испытаний и заключение о соответствии лестниц и ограждения кровли зданий, сооружения в соответствии с требованиями и форме согласно приложению «Ж» - СТ РК 2218-2012 «Конструкции строительные металлические. Лестницы пожарные наружные стационарные и ограждения кровли. Общие технические условия». Оригиналы протоколов испытаний и заключение о соответствии лестниц по каждому объекту в отдельности предоставляются Компании в трёх экземплярах на бумажном и электронном носителе. </w:t>
            </w:r>
          </w:p>
        </w:tc>
      </w:tr>
      <w:tr w:rsidR="008370F9" w:rsidRPr="00830966" w14:paraId="5090AA5F" w14:textId="77777777" w:rsidTr="007D5FBB">
        <w:trPr>
          <w:trHeight w:val="930"/>
        </w:trPr>
        <w:tc>
          <w:tcPr>
            <w:tcW w:w="708" w:type="dxa"/>
            <w:shd w:val="clear" w:color="auto" w:fill="auto"/>
          </w:tcPr>
          <w:p w14:paraId="2B87637A" w14:textId="77777777" w:rsidR="008370F9" w:rsidRPr="002C44B1" w:rsidRDefault="008370F9" w:rsidP="008370F9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4000EAC" w14:textId="77777777" w:rsidR="008370F9" w:rsidRPr="00A82141" w:rsidRDefault="008370F9" w:rsidP="007D5FBB">
            <w:pPr>
              <w:ind w:left="32"/>
              <w:rPr>
                <w:b/>
                <w:sz w:val="24"/>
                <w:lang w:val="ru-RU"/>
              </w:rPr>
            </w:pPr>
            <w:r w:rsidRPr="00A82141">
              <w:rPr>
                <w:b/>
                <w:sz w:val="24"/>
                <w:lang w:val="ru-RU" w:eastAsia="ru-RU"/>
              </w:rPr>
              <w:t>Порядок передачи переработанной документации Компании</w:t>
            </w:r>
          </w:p>
        </w:tc>
        <w:tc>
          <w:tcPr>
            <w:tcW w:w="6805" w:type="dxa"/>
            <w:shd w:val="clear" w:color="auto" w:fill="auto"/>
          </w:tcPr>
          <w:p w14:paraId="113F9DAD" w14:textId="77777777" w:rsidR="008370F9" w:rsidRPr="00A82141" w:rsidRDefault="008370F9" w:rsidP="007D5FBB">
            <w:pPr>
              <w:ind w:left="34"/>
              <w:rPr>
                <w:sz w:val="24"/>
                <w:lang w:val="ru-RU"/>
              </w:rPr>
            </w:pPr>
            <w:r w:rsidRPr="00A82141">
              <w:rPr>
                <w:sz w:val="24"/>
                <w:lang w:val="ru-RU"/>
              </w:rPr>
              <w:t xml:space="preserve">Подрядчик передает документацию Компании с сопроводительными документами, с подписанием Акта сдачи-приемки выполненных работ. </w:t>
            </w:r>
          </w:p>
        </w:tc>
      </w:tr>
    </w:tbl>
    <w:p w14:paraId="659AED55" w14:textId="433A9B48" w:rsidR="00D337EF" w:rsidRDefault="00D337EF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3A63E390" w14:textId="251DCCF4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034C649E" w14:textId="24BCA8D0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74A4FBDE" w14:textId="785F6F5A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003FCBB5" w14:textId="2A76838C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1FA14C75" w14:textId="09FEE805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1317AE2F" w14:textId="0E81F48E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2A8F96E5" w14:textId="619CA894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51FC2A5A" w14:textId="51F1B0CF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4018E78A" w14:textId="16777A05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0090BFFA" w14:textId="4C21891A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3D957586" w14:textId="29CA7B22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57E29EF1" w14:textId="2BF86A5B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7414E0A0" w14:textId="5FFA4379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1EFB61C9" w14:textId="2CE313EB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1E7FE52E" w14:textId="2B87E224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16FB3D0C" w14:textId="3F61B127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21D5FD10" w14:textId="295A04C3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7D757E49" w14:textId="1F7AA15F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3E8D6DE3" w14:textId="52BD7607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4965DF35" w14:textId="6430C6F9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22D9E88C" w14:textId="77777777" w:rsidR="00830966" w:rsidRDefault="00830966" w:rsidP="00830966">
      <w:pPr>
        <w:pStyle w:val="a6"/>
        <w:kinsoku w:val="0"/>
        <w:overflowPunct w:val="0"/>
        <w:spacing w:before="1"/>
        <w:rPr>
          <w:b/>
          <w:bCs/>
          <w:sz w:val="20"/>
        </w:rPr>
      </w:pPr>
      <w:bookmarkStart w:id="0" w:name="_GoBack"/>
      <w:bookmarkEnd w:id="0"/>
    </w:p>
    <w:p w14:paraId="1CBB0014" w14:textId="77777777" w:rsidR="00830966" w:rsidRPr="00830966" w:rsidRDefault="00830966" w:rsidP="00830966">
      <w:pPr>
        <w:pStyle w:val="a6"/>
        <w:kinsoku w:val="0"/>
        <w:overflowPunct w:val="0"/>
        <w:spacing w:line="244" w:lineRule="auto"/>
        <w:ind w:left="5729" w:right="1592"/>
        <w:rPr>
          <w:bCs/>
        </w:rPr>
      </w:pPr>
      <w:bookmarkStart w:id="1" w:name="Приложение №1 к ТЗ согл"/>
      <w:bookmarkEnd w:id="1"/>
      <w:r w:rsidRPr="00830966">
        <w:rPr>
          <w:bCs/>
        </w:rPr>
        <w:t>Приложение №1 к Техническому заданию</w:t>
      </w:r>
    </w:p>
    <w:p w14:paraId="4CFEC21A" w14:textId="77777777" w:rsidR="00830966" w:rsidRDefault="00830966" w:rsidP="00830966">
      <w:pPr>
        <w:pStyle w:val="a6"/>
        <w:kinsoku w:val="0"/>
        <w:overflowPunct w:val="0"/>
        <w:spacing w:before="9"/>
        <w:rPr>
          <w:b/>
          <w:bCs/>
          <w:sz w:val="26"/>
          <w:szCs w:val="26"/>
        </w:rPr>
      </w:pPr>
    </w:p>
    <w:p w14:paraId="64693A2E" w14:textId="77777777" w:rsidR="00830966" w:rsidRDefault="00830966" w:rsidP="00830966">
      <w:pPr>
        <w:pStyle w:val="a6"/>
        <w:kinsoku w:val="0"/>
        <w:overflowPunct w:val="0"/>
        <w:spacing w:after="53" w:line="244" w:lineRule="auto"/>
        <w:ind w:left="2601" w:right="1592" w:hanging="1912"/>
      </w:pPr>
      <w:r>
        <w:t>Перечень объектов по огнезащите работ деревянных конструкций чердачных помещений зданий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3258"/>
        <w:gridCol w:w="2255"/>
      </w:tblGrid>
      <w:tr w:rsidR="00830966" w14:paraId="65728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9F5A4" w14:textId="77777777" w:rsidR="00830966" w:rsidRDefault="00830966">
            <w:pPr>
              <w:pStyle w:val="TableParagraph"/>
              <w:kinsoku w:val="0"/>
              <w:overflowPunct w:val="0"/>
              <w:ind w:right="0"/>
              <w:jc w:val="left"/>
              <w:rPr>
                <w:b/>
                <w:bCs/>
                <w:sz w:val="26"/>
                <w:szCs w:val="26"/>
              </w:rPr>
            </w:pPr>
          </w:p>
          <w:p w14:paraId="318162E1" w14:textId="77777777" w:rsidR="00830966" w:rsidRDefault="00830966">
            <w:pPr>
              <w:pStyle w:val="TableParagraph"/>
              <w:kinsoku w:val="0"/>
              <w:overflowPunct w:val="0"/>
              <w:spacing w:before="182"/>
              <w:ind w:left="1658" w:right="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объекта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BB2475" w14:textId="77777777" w:rsidR="00830966" w:rsidRDefault="00830966">
            <w:pPr>
              <w:pStyle w:val="TableParagraph"/>
              <w:kinsoku w:val="0"/>
              <w:overflowPunct w:val="0"/>
              <w:spacing w:before="213" w:line="242" w:lineRule="auto"/>
              <w:ind w:left="327" w:right="314" w:hanging="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 чердачного помещения, м2</w:t>
            </w:r>
          </w:p>
        </w:tc>
      </w:tr>
      <w:tr w:rsidR="00830966" w14:paraId="424C08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BC76" w14:textId="77777777" w:rsidR="00830966" w:rsidRDefault="00830966">
            <w:pPr>
              <w:pStyle w:val="TableParagraph"/>
              <w:kinsoku w:val="0"/>
              <w:overflowPunct w:val="0"/>
              <w:spacing w:before="2"/>
              <w:ind w:left="639" w:right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НПС Тенгиз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23B" w14:textId="77777777" w:rsidR="00830966" w:rsidRDefault="00830966">
            <w:pPr>
              <w:pStyle w:val="TableParagraph"/>
              <w:kinsoku w:val="0"/>
              <w:overflowPunct w:val="0"/>
              <w:spacing w:before="2"/>
              <w:ind w:left="239" w:right="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28B" w14:textId="77777777" w:rsidR="00830966" w:rsidRDefault="00830966">
            <w:pPr>
              <w:pStyle w:val="TableParagraph"/>
              <w:kinsoku w:val="0"/>
              <w:overflowPunct w:val="0"/>
              <w:spacing w:before="2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</w:t>
            </w:r>
          </w:p>
        </w:tc>
      </w:tr>
      <w:tr w:rsidR="00830966" w14:paraId="46999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A4EA" w14:textId="77777777" w:rsidR="00830966" w:rsidRDefault="00830966">
            <w:pPr>
              <w:pStyle w:val="a6"/>
              <w:kinsoku w:val="0"/>
              <w:overflowPunct w:val="0"/>
              <w:spacing w:after="53" w:line="244" w:lineRule="auto"/>
              <w:ind w:left="2601" w:right="1592" w:hanging="1912"/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910D" w14:textId="77777777" w:rsidR="00830966" w:rsidRDefault="00830966">
            <w:pPr>
              <w:pStyle w:val="TableParagraph"/>
              <w:kinsoku w:val="0"/>
              <w:overflowPunct w:val="0"/>
              <w:ind w:left="239" w:right="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 </w:t>
            </w:r>
            <w:proofErr w:type="spellStart"/>
            <w:r>
              <w:rPr>
                <w:sz w:val="23"/>
                <w:szCs w:val="23"/>
              </w:rPr>
              <w:t>прекурсоров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D3B" w14:textId="77777777" w:rsidR="00830966" w:rsidRDefault="00830966">
            <w:pPr>
              <w:pStyle w:val="TableParagraph"/>
              <w:kinsoku w:val="0"/>
              <w:overflowPunct w:val="0"/>
              <w:ind w:left="876" w:right="8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830966" w14:paraId="28447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2C4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599" w:right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НПС Атырау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A5D2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241" w:right="1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411B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</w:t>
            </w:r>
          </w:p>
        </w:tc>
      </w:tr>
      <w:tr w:rsidR="00830966" w14:paraId="3AE14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3BC" w14:textId="77777777" w:rsidR="00830966" w:rsidRDefault="00830966">
            <w:pPr>
              <w:pStyle w:val="a6"/>
              <w:kinsoku w:val="0"/>
              <w:overflowPunct w:val="0"/>
              <w:spacing w:after="53" w:line="244" w:lineRule="auto"/>
              <w:ind w:left="2601" w:right="1592" w:hanging="1912"/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DDC5" w14:textId="77777777" w:rsidR="00830966" w:rsidRDefault="00830966">
            <w:pPr>
              <w:pStyle w:val="TableParagraph"/>
              <w:kinsoku w:val="0"/>
              <w:overflowPunct w:val="0"/>
              <w:ind w:left="238" w:right="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 </w:t>
            </w:r>
            <w:proofErr w:type="spellStart"/>
            <w:r>
              <w:rPr>
                <w:sz w:val="23"/>
                <w:szCs w:val="23"/>
              </w:rPr>
              <w:t>прекурсоров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ACAD" w14:textId="77777777" w:rsidR="00830966" w:rsidRDefault="00830966">
            <w:pPr>
              <w:pStyle w:val="TableParagraph"/>
              <w:kinsoku w:val="0"/>
              <w:overflowPunct w:val="0"/>
              <w:ind w:left="876" w:right="8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830966" w14:paraId="5F500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224C" w14:textId="77777777" w:rsidR="00830966" w:rsidRDefault="00830966">
            <w:pPr>
              <w:pStyle w:val="a6"/>
              <w:kinsoku w:val="0"/>
              <w:overflowPunct w:val="0"/>
              <w:spacing w:after="53" w:line="244" w:lineRule="auto"/>
              <w:ind w:left="2601" w:right="1592" w:hanging="1912"/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A131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240" w:right="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АБК одноэтажное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7B7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</w:tr>
      <w:tr w:rsidR="00830966" w14:paraId="27B119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2D19" w14:textId="77777777" w:rsidR="00830966" w:rsidRDefault="00830966">
            <w:pPr>
              <w:pStyle w:val="a6"/>
              <w:kinsoku w:val="0"/>
              <w:overflowPunct w:val="0"/>
              <w:spacing w:after="53" w:line="244" w:lineRule="auto"/>
              <w:ind w:left="2601" w:right="1592" w:hanging="1912"/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E6C1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237" w:right="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Бытовое помещение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FAD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</w:tr>
      <w:tr w:rsidR="00830966" w14:paraId="49FE68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86DE" w14:textId="77777777" w:rsidR="00830966" w:rsidRDefault="00830966">
            <w:pPr>
              <w:pStyle w:val="a6"/>
              <w:kinsoku w:val="0"/>
              <w:overflowPunct w:val="0"/>
              <w:spacing w:after="53" w:line="244" w:lineRule="auto"/>
              <w:ind w:left="2601" w:right="1592" w:hanging="1912"/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D447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241" w:right="2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АБК и столовая (2 этажное)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9BA1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</w:t>
            </w:r>
          </w:p>
        </w:tc>
      </w:tr>
      <w:tr w:rsidR="00830966" w14:paraId="6CD04F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6DF" w14:textId="77777777" w:rsidR="00830966" w:rsidRDefault="00830966">
            <w:pPr>
              <w:pStyle w:val="TableParagraph"/>
              <w:kinsoku w:val="0"/>
              <w:overflowPunct w:val="0"/>
              <w:spacing w:before="1" w:line="247" w:lineRule="exact"/>
              <w:ind w:left="368" w:righ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База логистики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DDE7" w14:textId="77777777" w:rsidR="00830966" w:rsidRDefault="00830966">
            <w:pPr>
              <w:pStyle w:val="TableParagraph"/>
              <w:kinsoku w:val="0"/>
              <w:overflowPunct w:val="0"/>
              <w:spacing w:before="1" w:line="247" w:lineRule="exact"/>
              <w:ind w:left="241" w:right="1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АБК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DF67" w14:textId="77777777" w:rsidR="00830966" w:rsidRDefault="00830966">
            <w:pPr>
              <w:pStyle w:val="TableParagraph"/>
              <w:kinsoku w:val="0"/>
              <w:overflowPunct w:val="0"/>
              <w:spacing w:before="1" w:line="247" w:lineRule="exact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</w:t>
            </w:r>
          </w:p>
        </w:tc>
      </w:tr>
      <w:tr w:rsidR="00830966" w14:paraId="03FF99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4C7B" w14:textId="77777777" w:rsidR="00830966" w:rsidRDefault="00830966">
            <w:pPr>
              <w:pStyle w:val="TableParagraph"/>
              <w:kinsoku w:val="0"/>
              <w:overflowPunct w:val="0"/>
              <w:ind w:left="367" w:righ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НПС </w:t>
            </w:r>
            <w:proofErr w:type="spellStart"/>
            <w:r>
              <w:rPr>
                <w:sz w:val="23"/>
                <w:szCs w:val="23"/>
              </w:rPr>
              <w:t>Исатай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B278" w14:textId="77777777" w:rsidR="00830966" w:rsidRDefault="00830966">
            <w:pPr>
              <w:pStyle w:val="TableParagraph"/>
              <w:kinsoku w:val="0"/>
              <w:overflowPunct w:val="0"/>
              <w:ind w:left="241" w:right="1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 – 220/10 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90BE" w14:textId="77777777" w:rsidR="00830966" w:rsidRDefault="00830966">
            <w:pPr>
              <w:pStyle w:val="TableParagraph"/>
              <w:kinsoku w:val="0"/>
              <w:overflowPunct w:val="0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</w:tr>
      <w:tr w:rsidR="00830966" w14:paraId="70466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A82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368" w:righ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НПС Курмангазы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A363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241" w:right="1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 – 220/10 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F80A" w14:textId="77777777" w:rsidR="00830966" w:rsidRDefault="00830966">
            <w:pPr>
              <w:pStyle w:val="TableParagraph"/>
              <w:kinsoku w:val="0"/>
              <w:overflowPunct w:val="0"/>
              <w:spacing w:before="1"/>
              <w:ind w:left="876" w:right="8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</w:tr>
      <w:tr w:rsidR="00830966" w14:paraId="6377F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AFD78" w14:textId="77777777" w:rsidR="00830966" w:rsidRDefault="00830966">
            <w:pPr>
              <w:pStyle w:val="TableParagraph"/>
              <w:kinsoku w:val="0"/>
              <w:overflowPunct w:val="0"/>
              <w:spacing w:before="21"/>
              <w:ind w:left="2449" w:right="244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DABC55" w14:textId="77777777" w:rsidR="00830966" w:rsidRDefault="00830966">
            <w:pPr>
              <w:pStyle w:val="TableParagraph"/>
              <w:kinsoku w:val="0"/>
              <w:overflowPunct w:val="0"/>
              <w:spacing w:before="21"/>
              <w:ind w:left="876" w:right="86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5040</w:t>
            </w:r>
          </w:p>
        </w:tc>
      </w:tr>
    </w:tbl>
    <w:p w14:paraId="0D49703E" w14:textId="77777777" w:rsidR="00830966" w:rsidRDefault="00830966" w:rsidP="00830966">
      <w:pPr>
        <w:pStyle w:val="a6"/>
        <w:kinsoku w:val="0"/>
        <w:overflowPunct w:val="0"/>
        <w:spacing w:before="4"/>
      </w:pPr>
    </w:p>
    <w:p w14:paraId="5563A5D5" w14:textId="77777777" w:rsidR="00830966" w:rsidRDefault="00830966" w:rsidP="00830966">
      <w:pPr>
        <w:pStyle w:val="a6"/>
        <w:kinsoku w:val="0"/>
        <w:overflowPunct w:val="0"/>
        <w:spacing w:line="244" w:lineRule="auto"/>
        <w:ind w:left="3246" w:right="2202" w:hanging="2963"/>
      </w:pPr>
      <w:r>
        <w:t>Перечень наружных пожарных лестниц и ограждений кровли зданий и сооружений</w:t>
      </w:r>
    </w:p>
    <w:p w14:paraId="1EE13851" w14:textId="5C28F838" w:rsidR="00830966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14:paraId="70F798C1" w14:textId="77777777" w:rsidR="00830966" w:rsidRPr="00830966" w:rsidRDefault="00830966" w:rsidP="00830966">
      <w:pPr>
        <w:kinsoku w:val="0"/>
        <w:overflowPunct w:val="0"/>
        <w:autoSpaceDE w:val="0"/>
        <w:autoSpaceDN w:val="0"/>
        <w:adjustRightInd w:val="0"/>
        <w:spacing w:before="2"/>
        <w:rPr>
          <w:rFonts w:eastAsiaTheme="minorHAnsi"/>
          <w:sz w:val="3"/>
          <w:szCs w:val="3"/>
          <w:lang w:val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3303"/>
        <w:gridCol w:w="1693"/>
        <w:gridCol w:w="1899"/>
      </w:tblGrid>
      <w:tr w:rsidR="00830966" w:rsidRPr="00830966" w14:paraId="4E7B9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C134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Theme="minorHAnsi"/>
                <w:sz w:val="23"/>
                <w:szCs w:val="23"/>
                <w:lang w:val="ru-RU"/>
              </w:rPr>
            </w:pPr>
          </w:p>
          <w:p w14:paraId="156D867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ind w:left="1799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Наименование объекта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BF84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8" w:line="244" w:lineRule="auto"/>
              <w:ind w:left="115" w:firstLine="390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Длина лестниц в п</w:t>
            </w:r>
            <w:r w:rsidRPr="00830966">
              <w:rPr>
                <w:rFonts w:eastAsiaTheme="minorHAnsi"/>
                <w:b/>
                <w:bCs/>
                <w:i/>
                <w:iCs/>
                <w:sz w:val="23"/>
                <w:szCs w:val="23"/>
                <w:lang w:val="ru-RU"/>
              </w:rPr>
              <w:t>/</w:t>
            </w: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м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11B28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4" w:line="268" w:lineRule="exact"/>
              <w:ind w:left="223" w:right="216" w:hanging="3"/>
              <w:jc w:val="center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Длина ограждений в п</w:t>
            </w:r>
            <w:r w:rsidRPr="00830966">
              <w:rPr>
                <w:rFonts w:eastAsiaTheme="minorHAnsi"/>
                <w:b/>
                <w:bCs/>
                <w:i/>
                <w:iCs/>
                <w:sz w:val="23"/>
                <w:szCs w:val="23"/>
                <w:lang w:val="ru-RU"/>
              </w:rPr>
              <w:t>/</w:t>
            </w: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м</w:t>
            </w:r>
          </w:p>
        </w:tc>
      </w:tr>
      <w:tr w:rsidR="00830966" w:rsidRPr="00830966" w14:paraId="6E9DA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C3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759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НПС Тенгиз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0118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352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Магистральная насосная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D1A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622" w:right="61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EEF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166</w:t>
            </w:r>
          </w:p>
        </w:tc>
      </w:tr>
      <w:tr w:rsidR="00830966" w:rsidRPr="00830966" w14:paraId="57536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C72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9B8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55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Пожарный пост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BB8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22" w:right="61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3BA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53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20</w:t>
            </w:r>
          </w:p>
        </w:tc>
      </w:tr>
      <w:tr w:rsidR="00830966" w:rsidRPr="00830966" w14:paraId="6B3E7C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31F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F5D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53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Резервуары нефти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52B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7A0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504</w:t>
            </w:r>
          </w:p>
        </w:tc>
      </w:tr>
      <w:tr w:rsidR="00830966" w:rsidRPr="00830966" w14:paraId="5DAD8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8B7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931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 w:line="268" w:lineRule="exact"/>
              <w:ind w:left="1205" w:hanging="659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Старая магистральная насосная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BE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979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110</w:t>
            </w:r>
          </w:p>
        </w:tc>
      </w:tr>
      <w:tr w:rsidR="00830966" w:rsidRPr="00830966" w14:paraId="65A3F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36C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218D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ind w:left="353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Новый АБК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F83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ind w:left="622" w:right="61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0F3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204</w:t>
            </w:r>
          </w:p>
        </w:tc>
      </w:tr>
      <w:tr w:rsidR="00830966" w:rsidRPr="00830966" w14:paraId="53ACD0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345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280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353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Пожарная насосная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E1A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622" w:right="617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9,6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C21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60</w:t>
            </w:r>
          </w:p>
        </w:tc>
      </w:tr>
      <w:tr w:rsidR="00830966" w:rsidRPr="00830966" w14:paraId="44FE4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121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8D7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61" w:lineRule="exact"/>
              <w:ind w:left="353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РММ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EB6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61" w:lineRule="exact"/>
              <w:ind w:left="622" w:right="617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9,6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004D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61" w:lineRule="exact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48</w:t>
            </w:r>
          </w:p>
        </w:tc>
      </w:tr>
      <w:tr w:rsidR="00830966" w:rsidRPr="00830966" w14:paraId="04F60C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683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324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r w:rsidRPr="00830966">
              <w:rPr>
                <w:rFonts w:eastAsiaTheme="minorHAnsi"/>
                <w:sz w:val="23"/>
                <w:szCs w:val="23"/>
                <w:lang w:val="ru-RU"/>
              </w:rPr>
              <w:t>Автогараж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D2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492D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753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72</w:t>
            </w:r>
          </w:p>
        </w:tc>
      </w:tr>
      <w:tr w:rsidR="00830966" w:rsidRPr="00830966" w14:paraId="6323B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097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26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Сооружение 2.1.ЗРУ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2FA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622" w:right="617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7,4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39D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96</w:t>
            </w:r>
          </w:p>
        </w:tc>
      </w:tr>
      <w:tr w:rsidR="00830966" w:rsidRPr="00830966" w14:paraId="69AA8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1F4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B8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Операторной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16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622" w:right="617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8,5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257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60</w:t>
            </w:r>
          </w:p>
        </w:tc>
      </w:tr>
      <w:tr w:rsidR="00830966" w:rsidRPr="00830966" w14:paraId="1672F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5F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18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НПС Атырау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A4E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55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РММ с пожарным постом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87D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622" w:right="61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0CF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</w:tr>
      <w:tr w:rsidR="00830966" w:rsidRPr="00830966" w14:paraId="5D349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D62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212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353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Резервуары нефти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CA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DF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504</w:t>
            </w:r>
          </w:p>
        </w:tc>
      </w:tr>
      <w:tr w:rsidR="00830966" w:rsidRPr="00830966" w14:paraId="7CBA3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3A8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5F9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ССВД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55C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A928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753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24</w:t>
            </w:r>
          </w:p>
        </w:tc>
      </w:tr>
      <w:tr w:rsidR="00830966" w:rsidRPr="00830966" w14:paraId="02977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29A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B92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АБК со столовой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B954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left="622" w:right="61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8,65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E6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right="51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</w:tr>
      <w:tr w:rsidR="00830966" w:rsidRPr="00830966" w14:paraId="526B2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97A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9BF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r w:rsidRPr="00830966">
              <w:rPr>
                <w:rFonts w:eastAsiaTheme="minorHAnsi"/>
                <w:sz w:val="23"/>
                <w:szCs w:val="23"/>
                <w:lang w:val="ru-RU"/>
              </w:rPr>
              <w:t>Автогараж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4F6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622" w:right="617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7,4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1CA8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754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87</w:t>
            </w:r>
          </w:p>
        </w:tc>
      </w:tr>
      <w:tr w:rsidR="00830966" w:rsidRPr="00830966" w14:paraId="34D3C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6BD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955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61" w:lineRule="exact"/>
              <w:ind w:left="354" w:right="34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Операторной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9E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61" w:lineRule="exact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C8D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61" w:lineRule="exact"/>
              <w:ind w:left="753" w:right="74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62</w:t>
            </w:r>
          </w:p>
        </w:tc>
      </w:tr>
      <w:tr w:rsidR="00830966" w:rsidRPr="00830966" w14:paraId="37F2F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758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A1E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47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 xml:space="preserve">НПС </w:t>
            </w:r>
            <w:proofErr w:type="spellStart"/>
            <w:r w:rsidRPr="00830966">
              <w:rPr>
                <w:rFonts w:eastAsiaTheme="minorHAnsi"/>
                <w:sz w:val="23"/>
                <w:szCs w:val="23"/>
                <w:lang w:val="ru-RU"/>
              </w:rPr>
              <w:t>Исатай</w:t>
            </w:r>
            <w:proofErr w:type="spellEnd"/>
          </w:p>
        </w:tc>
        <w:tc>
          <w:tcPr>
            <w:tcW w:w="330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4F7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right="367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Магистральная насосная</w:t>
            </w:r>
          </w:p>
        </w:tc>
        <w:tc>
          <w:tcPr>
            <w:tcW w:w="16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B8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07" w:right="41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21,5</w:t>
            </w:r>
          </w:p>
        </w:tc>
        <w:tc>
          <w:tcPr>
            <w:tcW w:w="1899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DCC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01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156</w:t>
            </w:r>
          </w:p>
        </w:tc>
      </w:tr>
      <w:tr w:rsidR="00830966" w:rsidRPr="00830966" w14:paraId="2C27D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FAE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844F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34" w:right="103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ЗРУ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A5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07" w:right="410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9,2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011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00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118</w:t>
            </w:r>
          </w:p>
        </w:tc>
      </w:tr>
      <w:tr w:rsidR="00830966" w:rsidRPr="00830966" w14:paraId="59F0D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9B5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B63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34" w:right="1040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РММ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278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07" w:right="414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3A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00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118</w:t>
            </w:r>
          </w:p>
        </w:tc>
      </w:tr>
      <w:tr w:rsidR="00830966" w:rsidRPr="00830966" w14:paraId="4D9B61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81F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0DA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left="1051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Операторная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154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left="98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8C40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right="735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72</w:t>
            </w:r>
          </w:p>
        </w:tc>
      </w:tr>
      <w:tr w:rsidR="00830966" w:rsidRPr="00830966" w14:paraId="5B3BC8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5A1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BD6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682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Материальный склад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BCC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63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A51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right="737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60</w:t>
            </w:r>
          </w:p>
        </w:tc>
      </w:tr>
      <w:tr w:rsidR="00830966" w:rsidRPr="00830966" w14:paraId="2A529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E93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A8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line="261" w:lineRule="exact"/>
              <w:ind w:left="1134" w:right="91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ССВД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54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line="261" w:lineRule="exact"/>
              <w:ind w:left="47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4944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line="261" w:lineRule="exact"/>
              <w:ind w:right="737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24</w:t>
            </w:r>
          </w:p>
        </w:tc>
      </w:tr>
      <w:tr w:rsidR="00830966" w:rsidRPr="00830966" w14:paraId="55611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805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494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НПС Курмангазы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4B0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 w:line="249" w:lineRule="exact"/>
              <w:ind w:right="395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Магистральная насосная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C83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 w:line="249" w:lineRule="exact"/>
              <w:ind w:left="507" w:right="475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21,5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F30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 w:line="249" w:lineRule="exact"/>
              <w:ind w:left="772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156</w:t>
            </w:r>
          </w:p>
        </w:tc>
      </w:tr>
      <w:tr w:rsidR="00830966" w:rsidRPr="00830966" w14:paraId="5D321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FA5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F3F0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33" w:right="112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ЗРУ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FC3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07" w:right="501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9,2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263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72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118</w:t>
            </w:r>
          </w:p>
        </w:tc>
      </w:tr>
      <w:tr w:rsidR="00830966" w:rsidRPr="00830966" w14:paraId="2604B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F08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F8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134" w:right="1052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РММ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13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07" w:right="426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97A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772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118</w:t>
            </w:r>
          </w:p>
        </w:tc>
      </w:tr>
      <w:tr w:rsidR="00830966" w:rsidRPr="00830966" w14:paraId="10A0A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1D6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E3B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left="596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Материальный склад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CD6D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left="7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C8A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9" w:lineRule="exact"/>
              <w:ind w:right="764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72</w:t>
            </w:r>
          </w:p>
        </w:tc>
      </w:tr>
      <w:tr w:rsidR="00830966" w:rsidRPr="00830966" w14:paraId="7E2A57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9BD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06B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1009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Операторная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CE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left="13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E0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9" w:lineRule="exact"/>
              <w:ind w:right="764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60</w:t>
            </w:r>
          </w:p>
        </w:tc>
      </w:tr>
      <w:tr w:rsidR="00830966" w:rsidRPr="00830966" w14:paraId="50F7B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0697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9D0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8" w:lineRule="exact"/>
              <w:ind w:left="1134" w:right="1119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ССВД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1A8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8" w:lineRule="exact"/>
              <w:ind w:left="14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E3B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2" w:line="258" w:lineRule="exact"/>
              <w:ind w:right="764"/>
              <w:jc w:val="right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24</w:t>
            </w:r>
          </w:p>
        </w:tc>
      </w:tr>
      <w:tr w:rsidR="00830966" w:rsidRPr="00830966" w14:paraId="124C0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6874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619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База логистики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46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4" w:line="258" w:lineRule="exact"/>
              <w:ind w:left="1002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Новый склад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98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506" w:right="502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9201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830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96</w:t>
            </w:r>
          </w:p>
        </w:tc>
      </w:tr>
      <w:tr w:rsidR="00830966" w:rsidRPr="00830966" w14:paraId="0709A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96E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34E3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1134" w:right="112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Склад №1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BD9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507" w:right="502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7,7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E428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771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132</w:t>
            </w:r>
          </w:p>
        </w:tc>
      </w:tr>
      <w:tr w:rsidR="00830966" w:rsidRPr="00830966" w14:paraId="6989A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A5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522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1134" w:right="112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Склад №2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81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507" w:right="502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7,7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82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3" w:line="258" w:lineRule="exact"/>
              <w:ind w:left="830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84</w:t>
            </w:r>
          </w:p>
        </w:tc>
      </w:tr>
      <w:tr w:rsidR="00830966" w:rsidRPr="00830966" w14:paraId="1C5B3A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F9F5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0" w:after="1"/>
              <w:rPr>
                <w:rFonts w:eastAsiaTheme="minorHAnsi"/>
                <w:sz w:val="2"/>
                <w:szCs w:val="2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0699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4" w:line="258" w:lineRule="exact"/>
              <w:ind w:left="1134" w:right="1128"/>
              <w:jc w:val="center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Склад №3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BFD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4" w:line="258" w:lineRule="exact"/>
              <w:ind w:left="5"/>
              <w:jc w:val="center"/>
              <w:rPr>
                <w:rFonts w:eastAsiaTheme="minorHAnsi"/>
                <w:w w:val="101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w w:val="101"/>
                <w:sz w:val="23"/>
                <w:szCs w:val="23"/>
                <w:lang w:val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BE60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14" w:line="258" w:lineRule="exact"/>
              <w:ind w:left="830"/>
              <w:rPr>
                <w:rFonts w:eastAsiaTheme="minorHAnsi"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sz w:val="23"/>
                <w:szCs w:val="23"/>
                <w:lang w:val="ru-RU"/>
              </w:rPr>
              <w:t>84</w:t>
            </w:r>
          </w:p>
        </w:tc>
      </w:tr>
      <w:tr w:rsidR="00830966" w:rsidRPr="00830966" w14:paraId="21151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ED65BB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3" w:line="244" w:lineRule="exact"/>
              <w:ind w:left="2590" w:right="2583"/>
              <w:jc w:val="center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649B0A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3" w:line="244" w:lineRule="exact"/>
              <w:ind w:left="507" w:right="502"/>
              <w:jc w:val="center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b/>
                <w:bCs/>
                <w:i/>
                <w:iCs/>
                <w:sz w:val="23"/>
                <w:szCs w:val="23"/>
                <w:lang w:val="ru-RU"/>
              </w:rPr>
              <w:t>2</w:t>
            </w: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38</w:t>
            </w:r>
            <w:r w:rsidRPr="00830966">
              <w:rPr>
                <w:rFonts w:eastAsiaTheme="minorHAnsi"/>
                <w:b/>
                <w:bCs/>
                <w:i/>
                <w:iCs/>
                <w:sz w:val="23"/>
                <w:szCs w:val="23"/>
                <w:lang w:val="ru-RU"/>
              </w:rPr>
              <w:t>,</w:t>
            </w: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45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C9BE2" w14:textId="77777777" w:rsidR="00830966" w:rsidRPr="00830966" w:rsidRDefault="00830966" w:rsidP="00830966">
            <w:pPr>
              <w:kinsoku w:val="0"/>
              <w:overflowPunct w:val="0"/>
              <w:autoSpaceDE w:val="0"/>
              <w:autoSpaceDN w:val="0"/>
              <w:adjustRightInd w:val="0"/>
              <w:spacing w:before="3" w:line="244" w:lineRule="exact"/>
              <w:ind w:left="712"/>
              <w:rPr>
                <w:rFonts w:eastAsiaTheme="minorHAnsi"/>
                <w:b/>
                <w:bCs/>
                <w:sz w:val="23"/>
                <w:szCs w:val="23"/>
                <w:lang w:val="ru-RU"/>
              </w:rPr>
            </w:pPr>
            <w:r w:rsidRPr="00830966">
              <w:rPr>
                <w:rFonts w:eastAsiaTheme="minorHAnsi"/>
                <w:b/>
                <w:bCs/>
                <w:i/>
                <w:iCs/>
                <w:sz w:val="23"/>
                <w:szCs w:val="23"/>
                <w:lang w:val="ru-RU"/>
              </w:rPr>
              <w:t>3</w:t>
            </w:r>
            <w:r w:rsidRPr="00830966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509</w:t>
            </w:r>
          </w:p>
        </w:tc>
      </w:tr>
    </w:tbl>
    <w:p w14:paraId="4047AB3F" w14:textId="77777777" w:rsidR="00830966" w:rsidRPr="00830966" w:rsidRDefault="00830966" w:rsidP="00830966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4"/>
          <w:szCs w:val="4"/>
          <w:lang w:val="ru-RU"/>
        </w:rPr>
      </w:pPr>
    </w:p>
    <w:p w14:paraId="18816BE7" w14:textId="60D1027C" w:rsidR="00830966" w:rsidRPr="00830966" w:rsidRDefault="00830966" w:rsidP="00830966">
      <w:pPr>
        <w:kinsoku w:val="0"/>
        <w:overflowPunct w:val="0"/>
        <w:autoSpaceDE w:val="0"/>
        <w:autoSpaceDN w:val="0"/>
        <w:adjustRightInd w:val="0"/>
        <w:spacing w:line="150" w:lineRule="exact"/>
        <w:ind w:left="5585"/>
        <w:rPr>
          <w:rFonts w:eastAsiaTheme="minorHAnsi"/>
          <w:position w:val="-3"/>
          <w:sz w:val="15"/>
          <w:szCs w:val="15"/>
          <w:lang w:val="ru-RU"/>
        </w:rPr>
      </w:pPr>
      <w:r w:rsidRPr="00830966">
        <w:rPr>
          <w:rFonts w:eastAsiaTheme="minorHAnsi"/>
          <w:noProof/>
          <w:position w:val="-3"/>
          <w:sz w:val="15"/>
          <w:szCs w:val="15"/>
          <w:lang w:val="ru-RU" w:eastAsia="ru-RU"/>
        </w:rPr>
        <w:drawing>
          <wp:inline distT="0" distB="0" distL="0" distR="0" wp14:anchorId="55243935" wp14:editId="77FDDB3F">
            <wp:extent cx="72390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BFD25" w14:textId="77777777" w:rsidR="00830966" w:rsidRPr="008064CC" w:rsidRDefault="00830966" w:rsidP="00B46AB2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sectPr w:rsidR="00830966" w:rsidRPr="008064CC" w:rsidSect="008370F9">
      <w:headerReference w:type="default" r:id="rId8"/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1553B" w14:textId="77777777" w:rsidR="0065102E" w:rsidRDefault="0065102E" w:rsidP="0065102E">
      <w:r>
        <w:separator/>
      </w:r>
    </w:p>
  </w:endnote>
  <w:endnote w:type="continuationSeparator" w:id="0">
    <w:p w14:paraId="600BF7A1" w14:textId="77777777" w:rsidR="0065102E" w:rsidRDefault="0065102E" w:rsidP="0065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76E70" w14:textId="77777777" w:rsidR="0065102E" w:rsidRDefault="0065102E" w:rsidP="0065102E">
      <w:r>
        <w:separator/>
      </w:r>
    </w:p>
  </w:footnote>
  <w:footnote w:type="continuationSeparator" w:id="0">
    <w:p w14:paraId="151E7CD1" w14:textId="77777777" w:rsidR="0065102E" w:rsidRDefault="0065102E" w:rsidP="0065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4485C" w14:textId="58C3DDBB" w:rsidR="0065102E" w:rsidRPr="0065102E" w:rsidRDefault="007B10F1">
    <w:pPr>
      <w:pStyle w:val="af"/>
      <w:rPr>
        <w:lang w:val="ru-RU"/>
      </w:rPr>
    </w:pPr>
    <w:r>
      <w:rPr>
        <w:lang w:val="ru-RU"/>
      </w:rPr>
      <w:t>Тендер № 0002</w:t>
    </w:r>
    <w:r w:rsidR="0065102E" w:rsidRPr="0065102E">
      <w:rPr>
        <w:lang w:val="ru-RU"/>
      </w:rPr>
      <w:t>-</w:t>
    </w:r>
    <w:r w:rsidR="0065102E" w:rsidRPr="0065102E">
      <w:t>HSE</w:t>
    </w:r>
    <w:r w:rsidR="0065102E" w:rsidRPr="0065102E">
      <w:rPr>
        <w:lang w:val="ru-RU"/>
      </w:rPr>
      <w:t>-2024</w:t>
    </w:r>
    <w:r w:rsidR="0065102E" w:rsidRPr="0065102E">
      <w:rPr>
        <w:lang w:val="ru-RU"/>
      </w:rPr>
      <w:tab/>
    </w:r>
    <w:r w:rsidR="0065102E">
      <w:rPr>
        <w:lang w:val="ru-RU"/>
      </w:rPr>
      <w:t xml:space="preserve">                                                                                                               </w:t>
    </w:r>
    <w:r w:rsidR="0065102E" w:rsidRPr="0065102E">
      <w:rPr>
        <w:lang w:val="ru-RU"/>
      </w:rPr>
      <w:t xml:space="preserve">ПРИЛОЖЕНИЕ № 2 </w:t>
    </w:r>
    <w:r w:rsidR="0065102E">
      <w:rPr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082193"/>
    <w:multiLevelType w:val="multilevel"/>
    <w:tmpl w:val="36A0EF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8B36822"/>
    <w:multiLevelType w:val="hybridMultilevel"/>
    <w:tmpl w:val="EF6213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EBC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475"/>
    <w:multiLevelType w:val="multilevel"/>
    <w:tmpl w:val="D7B6D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3D4580"/>
    <w:multiLevelType w:val="hybridMultilevel"/>
    <w:tmpl w:val="55307B16"/>
    <w:lvl w:ilvl="0" w:tplc="9A204EAA">
      <w:start w:val="1"/>
      <w:numFmt w:val="decimal"/>
      <w:lvlText w:val="%1."/>
      <w:lvlJc w:val="left"/>
      <w:pPr>
        <w:ind w:left="720" w:hanging="4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168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4D72"/>
    <w:multiLevelType w:val="hybridMultilevel"/>
    <w:tmpl w:val="AFD6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60B9F"/>
    <w:multiLevelType w:val="hybridMultilevel"/>
    <w:tmpl w:val="4B183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314F"/>
    <w:multiLevelType w:val="hybridMultilevel"/>
    <w:tmpl w:val="FEE88E0A"/>
    <w:lvl w:ilvl="0" w:tplc="8116A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0F09"/>
    <w:multiLevelType w:val="hybridMultilevel"/>
    <w:tmpl w:val="C7E2DD6A"/>
    <w:lvl w:ilvl="0" w:tplc="7DBAE23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8"/>
    <w:rsid w:val="00003719"/>
    <w:rsid w:val="000149C2"/>
    <w:rsid w:val="00031462"/>
    <w:rsid w:val="00035789"/>
    <w:rsid w:val="00061C57"/>
    <w:rsid w:val="000664F4"/>
    <w:rsid w:val="00071301"/>
    <w:rsid w:val="0007557D"/>
    <w:rsid w:val="00076250"/>
    <w:rsid w:val="00077598"/>
    <w:rsid w:val="00083444"/>
    <w:rsid w:val="0008377C"/>
    <w:rsid w:val="000E2FA2"/>
    <w:rsid w:val="000E635C"/>
    <w:rsid w:val="00120D7A"/>
    <w:rsid w:val="00136D2B"/>
    <w:rsid w:val="00142D18"/>
    <w:rsid w:val="001455DF"/>
    <w:rsid w:val="0016166F"/>
    <w:rsid w:val="00171C76"/>
    <w:rsid w:val="0017679D"/>
    <w:rsid w:val="00180319"/>
    <w:rsid w:val="0019332F"/>
    <w:rsid w:val="001A2313"/>
    <w:rsid w:val="00202433"/>
    <w:rsid w:val="00205F92"/>
    <w:rsid w:val="00221720"/>
    <w:rsid w:val="00222B85"/>
    <w:rsid w:val="00223FBE"/>
    <w:rsid w:val="00255E93"/>
    <w:rsid w:val="002611CC"/>
    <w:rsid w:val="0026400C"/>
    <w:rsid w:val="0027570D"/>
    <w:rsid w:val="00291809"/>
    <w:rsid w:val="002A75A9"/>
    <w:rsid w:val="002D551A"/>
    <w:rsid w:val="002F6C08"/>
    <w:rsid w:val="00300B19"/>
    <w:rsid w:val="00311CAA"/>
    <w:rsid w:val="00323D72"/>
    <w:rsid w:val="00347BE4"/>
    <w:rsid w:val="0037333B"/>
    <w:rsid w:val="00412E20"/>
    <w:rsid w:val="00446B74"/>
    <w:rsid w:val="004646F4"/>
    <w:rsid w:val="004750CF"/>
    <w:rsid w:val="00480051"/>
    <w:rsid w:val="00493482"/>
    <w:rsid w:val="004D0CE7"/>
    <w:rsid w:val="005561BD"/>
    <w:rsid w:val="00576079"/>
    <w:rsid w:val="00576992"/>
    <w:rsid w:val="00577E24"/>
    <w:rsid w:val="00582632"/>
    <w:rsid w:val="005A7012"/>
    <w:rsid w:val="005C0BC5"/>
    <w:rsid w:val="005D79D0"/>
    <w:rsid w:val="005E13F6"/>
    <w:rsid w:val="005E306D"/>
    <w:rsid w:val="00604AE1"/>
    <w:rsid w:val="006174F0"/>
    <w:rsid w:val="00630A55"/>
    <w:rsid w:val="0065077C"/>
    <w:rsid w:val="0065102E"/>
    <w:rsid w:val="00655BF6"/>
    <w:rsid w:val="00666D3F"/>
    <w:rsid w:val="006A2018"/>
    <w:rsid w:val="006B1EF1"/>
    <w:rsid w:val="006B45F1"/>
    <w:rsid w:val="006D6959"/>
    <w:rsid w:val="006F6025"/>
    <w:rsid w:val="00745EF9"/>
    <w:rsid w:val="00751E55"/>
    <w:rsid w:val="00755958"/>
    <w:rsid w:val="0077130A"/>
    <w:rsid w:val="00797798"/>
    <w:rsid w:val="007B10F1"/>
    <w:rsid w:val="007C4EA4"/>
    <w:rsid w:val="008064CC"/>
    <w:rsid w:val="0082187B"/>
    <w:rsid w:val="00830966"/>
    <w:rsid w:val="008370F9"/>
    <w:rsid w:val="00846F29"/>
    <w:rsid w:val="008953E9"/>
    <w:rsid w:val="008B2C9E"/>
    <w:rsid w:val="008D4A41"/>
    <w:rsid w:val="008E2847"/>
    <w:rsid w:val="00911608"/>
    <w:rsid w:val="00926C21"/>
    <w:rsid w:val="00984A1E"/>
    <w:rsid w:val="00987C28"/>
    <w:rsid w:val="009B3553"/>
    <w:rsid w:val="009C1DA1"/>
    <w:rsid w:val="00A00813"/>
    <w:rsid w:val="00A33C40"/>
    <w:rsid w:val="00A45962"/>
    <w:rsid w:val="00A66CD1"/>
    <w:rsid w:val="00A7473C"/>
    <w:rsid w:val="00A804B2"/>
    <w:rsid w:val="00A83A95"/>
    <w:rsid w:val="00A94668"/>
    <w:rsid w:val="00AC5A1D"/>
    <w:rsid w:val="00B0742D"/>
    <w:rsid w:val="00B10432"/>
    <w:rsid w:val="00B21B55"/>
    <w:rsid w:val="00B46AB2"/>
    <w:rsid w:val="00B56146"/>
    <w:rsid w:val="00B70C83"/>
    <w:rsid w:val="00B737A2"/>
    <w:rsid w:val="00B92EE8"/>
    <w:rsid w:val="00BA1895"/>
    <w:rsid w:val="00BB6572"/>
    <w:rsid w:val="00BD07D3"/>
    <w:rsid w:val="00BD1333"/>
    <w:rsid w:val="00BE0B50"/>
    <w:rsid w:val="00C067A5"/>
    <w:rsid w:val="00C13CD8"/>
    <w:rsid w:val="00C25B76"/>
    <w:rsid w:val="00C74656"/>
    <w:rsid w:val="00CA16D6"/>
    <w:rsid w:val="00CC5498"/>
    <w:rsid w:val="00CF0E57"/>
    <w:rsid w:val="00CF36B1"/>
    <w:rsid w:val="00CF702A"/>
    <w:rsid w:val="00D15940"/>
    <w:rsid w:val="00D20714"/>
    <w:rsid w:val="00D337EF"/>
    <w:rsid w:val="00D47A50"/>
    <w:rsid w:val="00D51B69"/>
    <w:rsid w:val="00D752B4"/>
    <w:rsid w:val="00D9320B"/>
    <w:rsid w:val="00DC141B"/>
    <w:rsid w:val="00DC191F"/>
    <w:rsid w:val="00DE641F"/>
    <w:rsid w:val="00DF583D"/>
    <w:rsid w:val="00E50AA9"/>
    <w:rsid w:val="00EC2607"/>
    <w:rsid w:val="00EC4FD0"/>
    <w:rsid w:val="00F0074F"/>
    <w:rsid w:val="00F0423B"/>
    <w:rsid w:val="00F1720F"/>
    <w:rsid w:val="00F82E61"/>
    <w:rsid w:val="00F94653"/>
    <w:rsid w:val="00FD69B0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02D"/>
  <w15:chartTrackingRefBased/>
  <w15:docId w15:val="{4C4C505D-299B-437F-A3DC-04499D4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0"/>
    <w:next w:val="a0"/>
    <w:link w:val="10"/>
    <w:qFormat/>
    <w:rsid w:val="00D51B69"/>
    <w:pPr>
      <w:keepNext/>
      <w:jc w:val="both"/>
      <w:outlineLvl w:val="0"/>
    </w:pPr>
    <w:rPr>
      <w:b/>
      <w:sz w:val="24"/>
      <w:lang w:val="ru-RU"/>
    </w:rPr>
  </w:style>
  <w:style w:type="paragraph" w:styleId="2">
    <w:name w:val="heading 2"/>
    <w:basedOn w:val="a0"/>
    <w:next w:val="a0"/>
    <w:link w:val="20"/>
    <w:qFormat/>
    <w:rsid w:val="00D51B69"/>
    <w:pPr>
      <w:keepNext/>
      <w:jc w:val="both"/>
      <w:outlineLvl w:val="1"/>
    </w:pPr>
    <w:rPr>
      <w:b/>
      <w:sz w:val="24"/>
      <w:u w:val="single"/>
      <w:lang w:val="ru-RU"/>
    </w:rPr>
  </w:style>
  <w:style w:type="paragraph" w:styleId="3">
    <w:name w:val="heading 3"/>
    <w:basedOn w:val="a0"/>
    <w:next w:val="a0"/>
    <w:link w:val="30"/>
    <w:qFormat/>
    <w:rsid w:val="00D51B69"/>
    <w:pPr>
      <w:keepNext/>
      <w:pageBreakBefore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D51B6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D51B69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D51B6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D51B6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D51B6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D51B6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1B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D51B6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0">
    <w:name w:val="Заголовок 3 Знак"/>
    <w:basedOn w:val="a1"/>
    <w:link w:val="3"/>
    <w:rsid w:val="00D51B69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41">
    <w:name w:val="Заголовок 4 Знак"/>
    <w:basedOn w:val="a1"/>
    <w:link w:val="40"/>
    <w:rsid w:val="00D51B69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50">
    <w:name w:val="Заголовок 5 Знак"/>
    <w:basedOn w:val="a1"/>
    <w:link w:val="5"/>
    <w:rsid w:val="00D51B69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60">
    <w:name w:val="Заголовок 6 Знак"/>
    <w:basedOn w:val="a1"/>
    <w:link w:val="6"/>
    <w:rsid w:val="00D51B69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70">
    <w:name w:val="Заголовок 7 Знак"/>
    <w:basedOn w:val="a1"/>
    <w:link w:val="7"/>
    <w:rsid w:val="00D51B69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80">
    <w:name w:val="Заголовок 8 Знак"/>
    <w:basedOn w:val="a1"/>
    <w:link w:val="8"/>
    <w:rsid w:val="00D51B69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90">
    <w:name w:val="Заголовок 9 Знак"/>
    <w:basedOn w:val="a1"/>
    <w:link w:val="9"/>
    <w:rsid w:val="00D51B69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4">
    <w:basedOn w:val="a0"/>
    <w:next w:val="a5"/>
    <w:qFormat/>
    <w:rsid w:val="00D51B69"/>
    <w:pPr>
      <w:jc w:val="center"/>
    </w:pPr>
    <w:rPr>
      <w:b/>
      <w:sz w:val="24"/>
      <w:lang w:val="ru-RU"/>
    </w:rPr>
  </w:style>
  <w:style w:type="paragraph" w:styleId="a6">
    <w:name w:val="Body Text"/>
    <w:basedOn w:val="a0"/>
    <w:link w:val="a7"/>
    <w:rsid w:val="00D51B69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1"/>
    <w:link w:val="a6"/>
    <w:rsid w:val="00D51B6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Subtitle"/>
    <w:basedOn w:val="a0"/>
    <w:link w:val="a9"/>
    <w:qFormat/>
    <w:rsid w:val="00D51B69"/>
    <w:pPr>
      <w:jc w:val="center"/>
    </w:pPr>
    <w:rPr>
      <w:b/>
      <w:sz w:val="24"/>
      <w:lang w:val="ru-RU"/>
    </w:rPr>
  </w:style>
  <w:style w:type="character" w:customStyle="1" w:styleId="a9">
    <w:name w:val="Подзаголовок Знак"/>
    <w:basedOn w:val="a1"/>
    <w:link w:val="a8"/>
    <w:rsid w:val="00D51B69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 Indent"/>
    <w:basedOn w:val="a0"/>
    <w:link w:val="ab"/>
    <w:rsid w:val="00D51B69"/>
    <w:pPr>
      <w:ind w:firstLine="284"/>
    </w:pPr>
  </w:style>
  <w:style w:type="character" w:customStyle="1" w:styleId="ab">
    <w:name w:val="Основной текст с отступом Знак"/>
    <w:basedOn w:val="a1"/>
    <w:link w:val="aa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0"/>
    <w:link w:val="22"/>
    <w:rsid w:val="00D51B69"/>
    <w:pPr>
      <w:jc w:val="center"/>
    </w:pPr>
    <w:rPr>
      <w:b/>
    </w:rPr>
  </w:style>
  <w:style w:type="character" w:customStyle="1" w:styleId="22">
    <w:name w:val="Основной текст 2 Знак"/>
    <w:basedOn w:val="a1"/>
    <w:link w:val="21"/>
    <w:rsid w:val="00D51B69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31">
    <w:name w:val="Body Text 3"/>
    <w:basedOn w:val="a0"/>
    <w:link w:val="32"/>
    <w:rsid w:val="00D51B69"/>
    <w:rPr>
      <w:b/>
      <w:u w:val="single"/>
    </w:rPr>
  </w:style>
  <w:style w:type="character" w:customStyle="1" w:styleId="32">
    <w:name w:val="Основной текст 3 Знак"/>
    <w:basedOn w:val="a1"/>
    <w:link w:val="31"/>
    <w:rsid w:val="00D51B69"/>
    <w:rPr>
      <w:rFonts w:ascii="Times New Roman" w:eastAsia="Times New Roman" w:hAnsi="Times New Roman" w:cs="Times New Roman"/>
      <w:b/>
      <w:sz w:val="20"/>
      <w:szCs w:val="20"/>
      <w:u w:val="single"/>
      <w:lang w:val="en-AU"/>
    </w:rPr>
  </w:style>
  <w:style w:type="paragraph" w:styleId="ac">
    <w:name w:val="footer"/>
    <w:aliases w:val=" Знак"/>
    <w:basedOn w:val="a0"/>
    <w:link w:val="ad"/>
    <w:uiPriority w:val="99"/>
    <w:rsid w:val="00D51B6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aliases w:val=" Знак Знак"/>
    <w:basedOn w:val="a1"/>
    <w:link w:val="ac"/>
    <w:uiPriority w:val="99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e">
    <w:name w:val="page number"/>
    <w:basedOn w:val="a1"/>
    <w:rsid w:val="00D51B69"/>
  </w:style>
  <w:style w:type="paragraph" w:styleId="af">
    <w:name w:val="header"/>
    <w:basedOn w:val="a0"/>
    <w:link w:val="af0"/>
    <w:rsid w:val="00D51B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onsNormal">
    <w:name w:val="ConsNormal"/>
    <w:rsid w:val="00D51B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51B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rsid w:val="00D51B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51B69"/>
    <w:rPr>
      <w:rFonts w:ascii="Tahoma" w:eastAsia="Times New Roman" w:hAnsi="Tahoma" w:cs="Tahoma"/>
      <w:sz w:val="16"/>
      <w:szCs w:val="16"/>
      <w:lang w:val="en-AU"/>
    </w:rPr>
  </w:style>
  <w:style w:type="character" w:styleId="af3">
    <w:name w:val="annotation reference"/>
    <w:uiPriority w:val="99"/>
    <w:semiHidden/>
    <w:rsid w:val="00D51B69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D51B69"/>
  </w:style>
  <w:style w:type="character" w:customStyle="1" w:styleId="af5">
    <w:name w:val="Текст примечания Знак"/>
    <w:basedOn w:val="a1"/>
    <w:link w:val="af4"/>
    <w:uiPriority w:val="99"/>
    <w:semiHidden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6">
    <w:name w:val="annotation subject"/>
    <w:basedOn w:val="af4"/>
    <w:next w:val="af4"/>
    <w:link w:val="af7"/>
    <w:semiHidden/>
    <w:rsid w:val="00D51B6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1B6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8">
    <w:name w:val="footnote text"/>
    <w:basedOn w:val="a0"/>
    <w:link w:val="af9"/>
    <w:semiHidden/>
    <w:rsid w:val="00D51B69"/>
  </w:style>
  <w:style w:type="character" w:customStyle="1" w:styleId="af9">
    <w:name w:val="Текст сноски Знак"/>
    <w:basedOn w:val="a1"/>
    <w:link w:val="af8"/>
    <w:semiHidden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a">
    <w:name w:val="footnote reference"/>
    <w:semiHidden/>
    <w:rsid w:val="00D51B69"/>
    <w:rPr>
      <w:vertAlign w:val="superscript"/>
    </w:rPr>
  </w:style>
  <w:style w:type="paragraph" w:styleId="afb">
    <w:name w:val="endnote text"/>
    <w:basedOn w:val="a0"/>
    <w:link w:val="afc"/>
    <w:rsid w:val="00D51B69"/>
  </w:style>
  <w:style w:type="character" w:customStyle="1" w:styleId="afc">
    <w:name w:val="Текст концевой сноски Знак"/>
    <w:basedOn w:val="a1"/>
    <w:link w:val="afb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d">
    <w:name w:val="endnote reference"/>
    <w:semiHidden/>
    <w:rsid w:val="00D51B69"/>
    <w:rPr>
      <w:vertAlign w:val="superscript"/>
    </w:rPr>
  </w:style>
  <w:style w:type="paragraph" w:styleId="33">
    <w:name w:val="Body Text Indent 3"/>
    <w:basedOn w:val="a0"/>
    <w:link w:val="34"/>
    <w:rsid w:val="00D51B6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D51B69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s0">
    <w:name w:val="s0"/>
    <w:rsid w:val="00D51B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e">
    <w:name w:val="Table Grid"/>
    <w:basedOn w:val="a2"/>
    <w:rsid w:val="00D5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2">
    <w:name w:val="j2"/>
    <w:basedOn w:val="a0"/>
    <w:rsid w:val="00D51B69"/>
    <w:pPr>
      <w:ind w:firstLine="400"/>
      <w:jc w:val="both"/>
      <w:textAlignment w:val="baseline"/>
    </w:pPr>
    <w:rPr>
      <w:rFonts w:ascii="inherit" w:hAnsi="inherit"/>
      <w:sz w:val="24"/>
      <w:szCs w:val="24"/>
      <w:lang w:val="ru-RU" w:eastAsia="ru-RU"/>
    </w:rPr>
  </w:style>
  <w:style w:type="paragraph" w:styleId="aff">
    <w:name w:val="List Paragraph"/>
    <w:basedOn w:val="a0"/>
    <w:uiPriority w:val="1"/>
    <w:qFormat/>
    <w:rsid w:val="00D51B69"/>
    <w:pPr>
      <w:ind w:left="708"/>
    </w:pPr>
  </w:style>
  <w:style w:type="paragraph" w:styleId="a">
    <w:name w:val="List Bullet"/>
    <w:basedOn w:val="a0"/>
    <w:rsid w:val="00D51B69"/>
    <w:pPr>
      <w:numPr>
        <w:numId w:val="1"/>
      </w:numPr>
      <w:contextualSpacing/>
    </w:pPr>
  </w:style>
  <w:style w:type="paragraph" w:customStyle="1" w:styleId="ConsPlusNonformat">
    <w:name w:val="ConsPlusNonformat"/>
    <w:uiPriority w:val="99"/>
    <w:rsid w:val="00D51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D51B69"/>
  </w:style>
  <w:style w:type="character" w:styleId="aff0">
    <w:name w:val="Hyperlink"/>
    <w:uiPriority w:val="99"/>
    <w:unhideWhenUsed/>
    <w:rsid w:val="00D51B69"/>
    <w:rPr>
      <w:strike w:val="0"/>
      <w:dstrike w:val="0"/>
      <w:color w:val="4BB6F5"/>
      <w:u w:val="none"/>
      <w:effect w:val="none"/>
    </w:rPr>
  </w:style>
  <w:style w:type="paragraph" w:styleId="aff1">
    <w:name w:val="Revision"/>
    <w:hidden/>
    <w:uiPriority w:val="99"/>
    <w:semiHidden/>
    <w:rsid w:val="00D5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4">
    <w:name w:val="Стиль4"/>
    <w:basedOn w:val="a0"/>
    <w:qFormat/>
    <w:rsid w:val="00D51B69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120" w:line="288" w:lineRule="auto"/>
      <w:jc w:val="both"/>
    </w:pPr>
    <w:rPr>
      <w:sz w:val="24"/>
      <w:szCs w:val="24"/>
      <w:lang w:val="x-none" w:eastAsia="x-none"/>
    </w:rPr>
  </w:style>
  <w:style w:type="paragraph" w:styleId="a5">
    <w:name w:val="Title"/>
    <w:basedOn w:val="a0"/>
    <w:next w:val="a0"/>
    <w:link w:val="aff2"/>
    <w:uiPriority w:val="10"/>
    <w:qFormat/>
    <w:rsid w:val="00D51B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1"/>
    <w:link w:val="a5"/>
    <w:uiPriority w:val="10"/>
    <w:rsid w:val="00D51B6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customStyle="1" w:styleId="pc">
    <w:name w:val="pc"/>
    <w:basedOn w:val="a0"/>
    <w:rsid w:val="00984A1E"/>
    <w:pPr>
      <w:jc w:val="center"/>
    </w:pPr>
    <w:rPr>
      <w:color w:val="000000"/>
      <w:sz w:val="24"/>
      <w:szCs w:val="24"/>
      <w:lang w:val="ru-RU" w:eastAsia="ru-RU"/>
    </w:rPr>
  </w:style>
  <w:style w:type="character" w:customStyle="1" w:styleId="s1">
    <w:name w:val="s1"/>
    <w:rsid w:val="00984A1E"/>
    <w:rPr>
      <w:rFonts w:ascii="Times New Roman" w:hAnsi="Times New Roman" w:cs="Times New Roman" w:hint="default"/>
      <w:b/>
      <w:bCs/>
      <w:color w:val="000000"/>
    </w:rPr>
  </w:style>
  <w:style w:type="character" w:customStyle="1" w:styleId="S10">
    <w:name w:val="S1"/>
    <w:rsid w:val="00984A1E"/>
    <w:rPr>
      <w:rFonts w:ascii="Times New Roman" w:hAnsi="Times New Roman" w:cs="Times New Roman" w:hint="default"/>
      <w:b/>
      <w:bCs/>
      <w:color w:val="000000"/>
    </w:rPr>
  </w:style>
  <w:style w:type="character" w:styleId="aff3">
    <w:name w:val="Strong"/>
    <w:qFormat/>
    <w:rsid w:val="008370F9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830966"/>
    <w:pPr>
      <w:autoSpaceDE w:val="0"/>
      <w:autoSpaceDN w:val="0"/>
      <w:adjustRightInd w:val="0"/>
      <w:ind w:right="348"/>
      <w:jc w:val="center"/>
    </w:pPr>
    <w:rPr>
      <w:rFonts w:eastAsiaTheme="minorHAns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FE574-2D97-4640-BBE5-77E4CE8CF9E4}"/>
</file>

<file path=customXml/itemProps2.xml><?xml version="1.0" encoding="utf-8"?>
<ds:datastoreItem xmlns:ds="http://schemas.openxmlformats.org/officeDocument/2006/customXml" ds:itemID="{97C1063E-0F4D-4D36-9D15-6E6D2B50FA7D}"/>
</file>

<file path=customXml/itemProps3.xml><?xml version="1.0" encoding="utf-8"?>
<ds:datastoreItem xmlns:ds="http://schemas.openxmlformats.org/officeDocument/2006/customXml" ds:itemID="{9B6B98FB-9BC8-4665-B8F1-322421E08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berz1212</cp:lastModifiedBy>
  <cp:revision>10</cp:revision>
  <cp:lastPrinted>2021-09-20T09:19:00Z</cp:lastPrinted>
  <dcterms:created xsi:type="dcterms:W3CDTF">2024-01-10T12:55:00Z</dcterms:created>
  <dcterms:modified xsi:type="dcterms:W3CDTF">2024-02-26T09:12:00Z</dcterms:modified>
</cp:coreProperties>
</file>